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auGrille4-Accentuation1"/>
        <w:tblpPr w:leftFromText="141" w:rightFromText="141" w:vertAnchor="page" w:horzAnchor="margin" w:tblpXSpec="center" w:tblpY="2137"/>
        <w:tblW w:w="16527" w:type="dxa"/>
        <w:tblLook w:val="04A0" w:firstRow="1" w:lastRow="0" w:firstColumn="1" w:lastColumn="0" w:noHBand="0" w:noVBand="1"/>
      </w:tblPr>
      <w:tblGrid>
        <w:gridCol w:w="1119"/>
        <w:gridCol w:w="1134"/>
        <w:gridCol w:w="2562"/>
        <w:gridCol w:w="4828"/>
        <w:gridCol w:w="1570"/>
        <w:gridCol w:w="65"/>
        <w:gridCol w:w="1050"/>
        <w:gridCol w:w="1559"/>
        <w:gridCol w:w="267"/>
        <w:gridCol w:w="101"/>
        <w:gridCol w:w="1904"/>
        <w:gridCol w:w="267"/>
        <w:gridCol w:w="101"/>
      </w:tblGrid>
      <w:tr w:rsidR="00BF0253" w:rsidRPr="00735DA0" w:rsidTr="006C5BA4">
        <w:trPr>
          <w:gridAfter w:val="2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368" w:type="dxa"/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noWrap/>
            <w:vAlign w:val="center"/>
            <w:hideMark/>
          </w:tcPr>
          <w:p w:rsidR="00BF0253" w:rsidRPr="00735DA0" w:rsidRDefault="00BF0253" w:rsidP="00350373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rPr>
                <w:rFonts w:ascii="Arial Narrow" w:hAnsi="Arial Narrow" w:cs="Calibri"/>
                <w:b w:val="0"/>
                <w:bCs w:val="0"/>
                <w:lang w:eastAsia="fr-FR"/>
              </w:rPr>
            </w:pPr>
            <w:r w:rsidRPr="00735DA0">
              <w:rPr>
                <w:rFonts w:ascii="Arial Narrow" w:hAnsi="Arial Narrow" w:cs="Calibri"/>
                <w:lang w:eastAsia="fr-FR"/>
              </w:rPr>
              <w:t>Date</w:t>
            </w:r>
          </w:p>
        </w:tc>
        <w:tc>
          <w:tcPr>
            <w:tcW w:w="1134" w:type="dxa"/>
            <w:noWrap/>
            <w:vAlign w:val="center"/>
            <w:hideMark/>
          </w:tcPr>
          <w:p w:rsidR="00BF0253" w:rsidRPr="00FC12A4" w:rsidRDefault="00BF0253" w:rsidP="00350373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Cs w:val="0"/>
                <w:lang w:eastAsia="fr-FR"/>
              </w:rPr>
            </w:pPr>
            <w:r w:rsidRPr="00FC12A4">
              <w:rPr>
                <w:rFonts w:ascii="Arial Narrow" w:hAnsi="Arial Narrow" w:cs="Calibri"/>
                <w:bCs w:val="0"/>
                <w:lang w:eastAsia="fr-FR"/>
              </w:rPr>
              <w:t>Référent</w:t>
            </w:r>
          </w:p>
        </w:tc>
        <w:tc>
          <w:tcPr>
            <w:tcW w:w="2562" w:type="dxa"/>
            <w:noWrap/>
            <w:vAlign w:val="center"/>
            <w:hideMark/>
          </w:tcPr>
          <w:p w:rsidR="00BF0253" w:rsidRPr="00735DA0" w:rsidRDefault="00BF0253" w:rsidP="00350373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 w:val="0"/>
                <w:bCs w:val="0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Source</w:t>
            </w:r>
          </w:p>
        </w:tc>
        <w:tc>
          <w:tcPr>
            <w:tcW w:w="4828" w:type="dxa"/>
            <w:noWrap/>
            <w:vAlign w:val="center"/>
            <w:hideMark/>
          </w:tcPr>
          <w:p w:rsidR="00BF0253" w:rsidRPr="00666595" w:rsidRDefault="00BF0253" w:rsidP="00350373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Cs w:val="0"/>
                <w:lang w:eastAsia="fr-FR"/>
              </w:rPr>
            </w:pPr>
            <w:r w:rsidRPr="00666595">
              <w:rPr>
                <w:rFonts w:ascii="Arial Narrow" w:hAnsi="Arial Narrow" w:cs="Calibri"/>
                <w:bCs w:val="0"/>
                <w:lang w:eastAsia="fr-FR"/>
              </w:rPr>
              <w:t>Information à retenir</w:t>
            </w:r>
          </w:p>
        </w:tc>
        <w:tc>
          <w:tcPr>
            <w:tcW w:w="2685" w:type="dxa"/>
            <w:gridSpan w:val="3"/>
            <w:vAlign w:val="center"/>
          </w:tcPr>
          <w:p w:rsidR="00BF0253" w:rsidRPr="00735DA0" w:rsidRDefault="00BF0253" w:rsidP="00350373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 w:rsidRPr="00735DA0">
              <w:rPr>
                <w:rFonts w:ascii="Arial Narrow" w:hAnsi="Arial Narrow" w:cs="Calibri"/>
                <w:lang w:eastAsia="fr-FR"/>
              </w:rPr>
              <w:t>Thématique</w:t>
            </w:r>
          </w:p>
        </w:tc>
        <w:tc>
          <w:tcPr>
            <w:tcW w:w="1559" w:type="dxa"/>
            <w:noWrap/>
            <w:vAlign w:val="center"/>
            <w:hideMark/>
          </w:tcPr>
          <w:p w:rsidR="00BF0253" w:rsidRPr="00735DA0" w:rsidRDefault="00BF0253" w:rsidP="00350373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 w:val="0"/>
                <w:bCs w:val="0"/>
                <w:lang w:eastAsia="fr-FR"/>
              </w:rPr>
            </w:pPr>
            <w:r w:rsidRPr="00735DA0">
              <w:rPr>
                <w:rFonts w:ascii="Arial Narrow" w:hAnsi="Arial Narrow" w:cs="Calibri"/>
                <w:lang w:eastAsia="fr-FR"/>
              </w:rPr>
              <w:t>Moyens de diffusion</w:t>
            </w:r>
          </w:p>
        </w:tc>
        <w:tc>
          <w:tcPr>
            <w:tcW w:w="2272" w:type="dxa"/>
            <w:gridSpan w:val="3"/>
            <w:noWrap/>
            <w:vAlign w:val="center"/>
            <w:hideMark/>
          </w:tcPr>
          <w:p w:rsidR="00BF0253" w:rsidRPr="00735DA0" w:rsidRDefault="00BF0253" w:rsidP="00350373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b w:val="0"/>
                <w:bCs w:val="0"/>
                <w:lang w:eastAsia="fr-FR"/>
              </w:rPr>
            </w:pPr>
            <w:r w:rsidRPr="00735DA0">
              <w:rPr>
                <w:rFonts w:ascii="Arial Narrow" w:hAnsi="Arial Narrow" w:cs="Calibri"/>
                <w:lang w:eastAsia="fr-FR"/>
              </w:rPr>
              <w:t>Impacts sur les actions</w:t>
            </w:r>
          </w:p>
        </w:tc>
      </w:tr>
      <w:tr w:rsidR="00FD25E0" w:rsidRPr="00735DA0" w:rsidTr="006C5BA4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68" w:type="dxa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noWrap/>
            <w:vAlign w:val="center"/>
          </w:tcPr>
          <w:p w:rsidR="00FD25E0" w:rsidRPr="00DD3A36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rPr>
                <w:rFonts w:ascii="Arial Narrow" w:hAnsi="Arial Narrow" w:cs="Calibri"/>
                <w:b w:val="0"/>
                <w:lang w:eastAsia="fr-FR"/>
              </w:rPr>
            </w:pPr>
            <w:r>
              <w:rPr>
                <w:rFonts w:ascii="Arial Narrow" w:hAnsi="Arial Narrow" w:cs="Calibri"/>
                <w:b w:val="0"/>
                <w:lang w:eastAsia="fr-FR"/>
              </w:rPr>
              <w:t>02/01/2024</w:t>
            </w:r>
          </w:p>
        </w:tc>
        <w:tc>
          <w:tcPr>
            <w:tcW w:w="1134" w:type="dxa"/>
            <w:noWrap/>
            <w:vAlign w:val="center"/>
          </w:tcPr>
          <w:p w:rsidR="00FD25E0" w:rsidRPr="00735DA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SC</w:t>
            </w:r>
          </w:p>
        </w:tc>
        <w:tc>
          <w:tcPr>
            <w:tcW w:w="2562" w:type="dxa"/>
            <w:noWrap/>
            <w:vAlign w:val="center"/>
          </w:tcPr>
          <w:p w:rsidR="00FD25E0" w:rsidRPr="00735DA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Le quotidien de la formation</w:t>
            </w:r>
          </w:p>
        </w:tc>
        <w:tc>
          <w:tcPr>
            <w:tcW w:w="4828" w:type="dxa"/>
            <w:noWrap/>
            <w:vAlign w:val="center"/>
          </w:tcPr>
          <w:p w:rsidR="00FD25E0" w:rsidRPr="00735DA0" w:rsidRDefault="006C5BA4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hyperlink r:id="rId7" w:history="1">
              <w:r w:rsidR="00FD25E0" w:rsidRPr="00D073FD">
                <w:rPr>
                  <w:rStyle w:val="Lienhypertexte"/>
                  <w:rFonts w:ascii="Arial Narrow" w:hAnsi="Arial Narrow" w:cs="Calibri"/>
                  <w:lang w:eastAsia="fr-FR"/>
                </w:rPr>
                <w:t>Transformation de Pôle emploi en France Travail et organisation du réseau pour l’emploi</w:t>
              </w:r>
            </w:hyperlink>
            <w:r w:rsidR="00FD25E0">
              <w:rPr>
                <w:rFonts w:ascii="Arial Narrow" w:hAnsi="Arial Narrow" w:cs="Calibri"/>
                <w:lang w:eastAsia="fr-FR"/>
              </w:rPr>
              <w:t xml:space="preserve"> </w:t>
            </w:r>
          </w:p>
        </w:tc>
        <w:tc>
          <w:tcPr>
            <w:tcW w:w="2685" w:type="dxa"/>
            <w:gridSpan w:val="3"/>
            <w:vAlign w:val="center"/>
          </w:tcPr>
          <w:p w:rsidR="00FD25E0" w:rsidRPr="00735DA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France Travail</w:t>
            </w:r>
          </w:p>
        </w:tc>
        <w:tc>
          <w:tcPr>
            <w:tcW w:w="1559" w:type="dxa"/>
            <w:noWrap/>
            <w:vAlign w:val="center"/>
          </w:tcPr>
          <w:p w:rsidR="00FD25E0" w:rsidRPr="00735DA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 xml:space="preserve"> Mail</w:t>
            </w:r>
          </w:p>
        </w:tc>
        <w:tc>
          <w:tcPr>
            <w:tcW w:w="2272" w:type="dxa"/>
            <w:gridSpan w:val="3"/>
            <w:noWrap/>
            <w:vAlign w:val="center"/>
          </w:tcPr>
          <w:p w:rsidR="00FD25E0" w:rsidRPr="00735DA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 xml:space="preserve"> Info légale</w:t>
            </w:r>
          </w:p>
        </w:tc>
      </w:tr>
      <w:tr w:rsidR="00FD25E0" w:rsidRPr="00735DA0" w:rsidTr="006C5BA4">
        <w:trPr>
          <w:gridAfter w:val="2"/>
          <w:wAfter w:w="368" w:type="dxa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03/01/2024</w:t>
            </w:r>
          </w:p>
        </w:tc>
        <w:tc>
          <w:tcPr>
            <w:tcW w:w="1134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SC</w:t>
            </w:r>
          </w:p>
        </w:tc>
        <w:tc>
          <w:tcPr>
            <w:tcW w:w="2562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Le quotidien de la formation</w:t>
            </w:r>
          </w:p>
        </w:tc>
        <w:tc>
          <w:tcPr>
            <w:tcW w:w="4828" w:type="dxa"/>
            <w:noWrap/>
            <w:vAlign w:val="center"/>
          </w:tcPr>
          <w:p w:rsidR="00FD25E0" w:rsidRDefault="006C5BA4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8" w:history="1">
              <w:r w:rsidR="00FD25E0" w:rsidRPr="002A61F3">
                <w:rPr>
                  <w:rStyle w:val="Lienhypertexte"/>
                </w:rPr>
                <w:t>CPF : un décret précise les conditions de recours à la sous-traitance</w:t>
              </w:r>
            </w:hyperlink>
            <w:r w:rsidR="00FD25E0">
              <w:t xml:space="preserve"> </w:t>
            </w:r>
          </w:p>
        </w:tc>
        <w:tc>
          <w:tcPr>
            <w:tcW w:w="2685" w:type="dxa"/>
            <w:gridSpan w:val="3"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CPF</w:t>
            </w:r>
          </w:p>
        </w:tc>
        <w:tc>
          <w:tcPr>
            <w:tcW w:w="1559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Mail</w:t>
            </w:r>
          </w:p>
        </w:tc>
        <w:tc>
          <w:tcPr>
            <w:tcW w:w="2272" w:type="dxa"/>
            <w:gridSpan w:val="3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Info veille</w:t>
            </w:r>
          </w:p>
        </w:tc>
      </w:tr>
      <w:tr w:rsidR="00FD25E0" w:rsidRPr="00735DA0" w:rsidTr="006C5BA4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68" w:type="dxa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03/01/2024</w:t>
            </w:r>
          </w:p>
        </w:tc>
        <w:tc>
          <w:tcPr>
            <w:tcW w:w="1134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SC</w:t>
            </w:r>
          </w:p>
        </w:tc>
        <w:tc>
          <w:tcPr>
            <w:tcW w:w="2562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Le quotidien de la formation</w:t>
            </w:r>
          </w:p>
        </w:tc>
        <w:tc>
          <w:tcPr>
            <w:tcW w:w="4828" w:type="dxa"/>
            <w:noWrap/>
            <w:vAlign w:val="center"/>
          </w:tcPr>
          <w:p w:rsidR="00FD25E0" w:rsidRDefault="006C5BA4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9" w:history="1">
              <w:r w:rsidR="00FD25E0" w:rsidRPr="00834A5E">
                <w:rPr>
                  <w:rStyle w:val="Lienhypertexte"/>
                </w:rPr>
                <w:t>VAE : vers une réduction de la durée des parcours à six ou huit mois</w:t>
              </w:r>
            </w:hyperlink>
            <w:r w:rsidR="00FD25E0">
              <w:t xml:space="preserve"> </w:t>
            </w:r>
          </w:p>
        </w:tc>
        <w:tc>
          <w:tcPr>
            <w:tcW w:w="2685" w:type="dxa"/>
            <w:gridSpan w:val="3"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VAE</w:t>
            </w:r>
          </w:p>
        </w:tc>
        <w:tc>
          <w:tcPr>
            <w:tcW w:w="1559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Mail</w:t>
            </w:r>
          </w:p>
        </w:tc>
        <w:tc>
          <w:tcPr>
            <w:tcW w:w="2272" w:type="dxa"/>
            <w:gridSpan w:val="3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Info veille</w:t>
            </w:r>
          </w:p>
        </w:tc>
      </w:tr>
      <w:tr w:rsidR="00FD25E0" w:rsidRPr="00735DA0" w:rsidTr="006C5BA4">
        <w:trPr>
          <w:gridAfter w:val="2"/>
          <w:wAfter w:w="368" w:type="dxa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03/01/2024</w:t>
            </w:r>
          </w:p>
        </w:tc>
        <w:tc>
          <w:tcPr>
            <w:tcW w:w="1134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SC</w:t>
            </w:r>
          </w:p>
        </w:tc>
        <w:tc>
          <w:tcPr>
            <w:tcW w:w="2562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Le quotidien de la formation</w:t>
            </w:r>
          </w:p>
        </w:tc>
        <w:tc>
          <w:tcPr>
            <w:tcW w:w="4828" w:type="dxa"/>
            <w:noWrap/>
            <w:vAlign w:val="center"/>
          </w:tcPr>
          <w:p w:rsidR="00FD25E0" w:rsidRDefault="006C5BA4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0" w:history="1">
              <w:r w:rsidR="00FD25E0" w:rsidRPr="00834A5E">
                <w:rPr>
                  <w:rStyle w:val="Lienhypertexte"/>
                </w:rPr>
                <w:t>Qualiopi : les certificateurs transmettront un bilan de leur activité</w:t>
              </w:r>
            </w:hyperlink>
            <w:r w:rsidR="00FD25E0">
              <w:t xml:space="preserve"> </w:t>
            </w:r>
          </w:p>
        </w:tc>
        <w:tc>
          <w:tcPr>
            <w:tcW w:w="2685" w:type="dxa"/>
            <w:gridSpan w:val="3"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Qualiopi</w:t>
            </w:r>
          </w:p>
        </w:tc>
        <w:tc>
          <w:tcPr>
            <w:tcW w:w="1559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Mail</w:t>
            </w:r>
          </w:p>
        </w:tc>
        <w:tc>
          <w:tcPr>
            <w:tcW w:w="2272" w:type="dxa"/>
            <w:gridSpan w:val="3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Info légale</w:t>
            </w:r>
          </w:p>
        </w:tc>
      </w:tr>
      <w:tr w:rsidR="00FD25E0" w:rsidRPr="00735DA0" w:rsidTr="006C5BA4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68" w:type="dxa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03/01/2024</w:t>
            </w:r>
          </w:p>
        </w:tc>
        <w:tc>
          <w:tcPr>
            <w:tcW w:w="1134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SC</w:t>
            </w:r>
          </w:p>
        </w:tc>
        <w:tc>
          <w:tcPr>
            <w:tcW w:w="2562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Le quotidien de la formation</w:t>
            </w:r>
          </w:p>
        </w:tc>
        <w:tc>
          <w:tcPr>
            <w:tcW w:w="4828" w:type="dxa"/>
            <w:noWrap/>
            <w:vAlign w:val="center"/>
          </w:tcPr>
          <w:p w:rsidR="00FD25E0" w:rsidRDefault="006C5BA4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1" w:history="1">
              <w:r w:rsidR="00FD25E0" w:rsidRPr="00834A5E">
                <w:rPr>
                  <w:rStyle w:val="Lienhypertexte"/>
                </w:rPr>
                <w:t>Maintien de la prime de 6000 euros au recrutement d’un alternant</w:t>
              </w:r>
            </w:hyperlink>
            <w:r w:rsidR="00FD25E0">
              <w:t xml:space="preserve"> </w:t>
            </w:r>
          </w:p>
        </w:tc>
        <w:tc>
          <w:tcPr>
            <w:tcW w:w="2685" w:type="dxa"/>
            <w:gridSpan w:val="3"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Alternance</w:t>
            </w:r>
          </w:p>
        </w:tc>
        <w:tc>
          <w:tcPr>
            <w:tcW w:w="1559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Mail</w:t>
            </w:r>
          </w:p>
        </w:tc>
        <w:tc>
          <w:tcPr>
            <w:tcW w:w="2272" w:type="dxa"/>
            <w:gridSpan w:val="3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Info légale</w:t>
            </w:r>
          </w:p>
        </w:tc>
      </w:tr>
      <w:tr w:rsidR="00FD25E0" w:rsidRPr="00735DA0" w:rsidTr="006C5BA4">
        <w:trPr>
          <w:gridAfter w:val="2"/>
          <w:wAfter w:w="368" w:type="dxa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05/01/2024</w:t>
            </w:r>
          </w:p>
        </w:tc>
        <w:tc>
          <w:tcPr>
            <w:tcW w:w="1134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SC</w:t>
            </w:r>
          </w:p>
        </w:tc>
        <w:tc>
          <w:tcPr>
            <w:tcW w:w="2562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Le quotidien de la formation</w:t>
            </w:r>
          </w:p>
        </w:tc>
        <w:tc>
          <w:tcPr>
            <w:tcW w:w="4828" w:type="dxa"/>
            <w:noWrap/>
            <w:vAlign w:val="center"/>
          </w:tcPr>
          <w:p w:rsidR="00FD25E0" w:rsidRDefault="006C5BA4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2" w:history="1">
              <w:r w:rsidR="00FD25E0" w:rsidRPr="00772397">
                <w:rPr>
                  <w:rStyle w:val="Lienhypertexte"/>
                </w:rPr>
                <w:t>Loi Plein emploi : redéfinition du rôle de l’Etat en matière de formation</w:t>
              </w:r>
            </w:hyperlink>
            <w:r w:rsidR="00FD25E0">
              <w:t xml:space="preserve"> </w:t>
            </w:r>
          </w:p>
        </w:tc>
        <w:tc>
          <w:tcPr>
            <w:tcW w:w="2685" w:type="dxa"/>
            <w:gridSpan w:val="3"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Nouveau PIC</w:t>
            </w:r>
          </w:p>
        </w:tc>
        <w:tc>
          <w:tcPr>
            <w:tcW w:w="1559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Mail</w:t>
            </w:r>
          </w:p>
        </w:tc>
        <w:tc>
          <w:tcPr>
            <w:tcW w:w="2272" w:type="dxa"/>
            <w:gridSpan w:val="3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Info veille</w:t>
            </w:r>
          </w:p>
        </w:tc>
      </w:tr>
      <w:tr w:rsidR="00FD25E0" w:rsidRPr="00735DA0" w:rsidTr="006C5BA4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68" w:type="dxa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09/01/2024</w:t>
            </w:r>
          </w:p>
        </w:tc>
        <w:tc>
          <w:tcPr>
            <w:tcW w:w="1134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 xml:space="preserve">SC </w:t>
            </w:r>
          </w:p>
        </w:tc>
        <w:tc>
          <w:tcPr>
            <w:tcW w:w="2562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Cap métiers nouvelle aquitaine</w:t>
            </w:r>
          </w:p>
        </w:tc>
        <w:tc>
          <w:tcPr>
            <w:tcW w:w="4828" w:type="dxa"/>
            <w:noWrap/>
            <w:vAlign w:val="center"/>
          </w:tcPr>
          <w:p w:rsidR="00FD25E0" w:rsidRDefault="006C5BA4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3" w:history="1">
              <w:r w:rsidR="00FD25E0" w:rsidRPr="00A44A8A">
                <w:rPr>
                  <w:rStyle w:val="Lienhypertexte"/>
                </w:rPr>
                <w:t xml:space="preserve">Refus de CDI après un CDD : </w:t>
              </w:r>
              <w:proofErr w:type="gramStart"/>
              <w:r w:rsidR="00FD25E0" w:rsidRPr="00A44A8A">
                <w:rPr>
                  <w:rStyle w:val="Lienhypertexte"/>
                </w:rPr>
                <w:t>un décret précise</w:t>
              </w:r>
              <w:proofErr w:type="gramEnd"/>
              <w:r w:rsidR="00FD25E0" w:rsidRPr="00A44A8A">
                <w:rPr>
                  <w:rStyle w:val="Lienhypertexte"/>
                </w:rPr>
                <w:t xml:space="preserve"> à quelles conditions le salarié peut être privé d'indemnisation chômage</w:t>
              </w:r>
            </w:hyperlink>
            <w:r w:rsidR="00FD25E0">
              <w:t xml:space="preserve"> </w:t>
            </w:r>
          </w:p>
        </w:tc>
        <w:tc>
          <w:tcPr>
            <w:tcW w:w="2685" w:type="dxa"/>
            <w:gridSpan w:val="3"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 xml:space="preserve"> Emploi</w:t>
            </w:r>
          </w:p>
        </w:tc>
        <w:tc>
          <w:tcPr>
            <w:tcW w:w="1559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Mail</w:t>
            </w:r>
          </w:p>
        </w:tc>
        <w:tc>
          <w:tcPr>
            <w:tcW w:w="2272" w:type="dxa"/>
            <w:gridSpan w:val="3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Info législative</w:t>
            </w:r>
          </w:p>
        </w:tc>
      </w:tr>
      <w:tr w:rsidR="00FD25E0" w:rsidRPr="00735DA0" w:rsidTr="006C5BA4">
        <w:trPr>
          <w:gridAfter w:val="2"/>
          <w:wAfter w:w="368" w:type="dxa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11/01/2024</w:t>
            </w:r>
          </w:p>
        </w:tc>
        <w:tc>
          <w:tcPr>
            <w:tcW w:w="1134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SC</w:t>
            </w:r>
          </w:p>
        </w:tc>
        <w:tc>
          <w:tcPr>
            <w:tcW w:w="2562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Le quotidien de la formation</w:t>
            </w:r>
          </w:p>
        </w:tc>
        <w:tc>
          <w:tcPr>
            <w:tcW w:w="4828" w:type="dxa"/>
            <w:noWrap/>
            <w:vAlign w:val="center"/>
          </w:tcPr>
          <w:p w:rsidR="00FD25E0" w:rsidRDefault="006C5BA4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4" w:history="1">
              <w:r w:rsidR="00FD25E0" w:rsidRPr="0075330C">
                <w:rPr>
                  <w:rStyle w:val="Lienhypertexte"/>
                </w:rPr>
                <w:t>Régulation du compte personnel de formation : l’encadrement de la sous-traitance par les organismes de formation</w:t>
              </w:r>
            </w:hyperlink>
            <w:r w:rsidR="00FD25E0">
              <w:t xml:space="preserve"> </w:t>
            </w:r>
          </w:p>
        </w:tc>
        <w:tc>
          <w:tcPr>
            <w:tcW w:w="2685" w:type="dxa"/>
            <w:gridSpan w:val="3"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Référencement qualiopi</w:t>
            </w:r>
          </w:p>
        </w:tc>
        <w:tc>
          <w:tcPr>
            <w:tcW w:w="1559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Mail</w:t>
            </w:r>
          </w:p>
        </w:tc>
        <w:tc>
          <w:tcPr>
            <w:tcW w:w="2272" w:type="dxa"/>
            <w:gridSpan w:val="3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Info légale</w:t>
            </w:r>
          </w:p>
        </w:tc>
      </w:tr>
      <w:tr w:rsidR="00FD25E0" w:rsidRPr="00735DA0" w:rsidTr="006C5BA4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68" w:type="dxa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11/01/2024</w:t>
            </w:r>
          </w:p>
        </w:tc>
        <w:tc>
          <w:tcPr>
            <w:tcW w:w="1134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SC</w:t>
            </w:r>
          </w:p>
        </w:tc>
        <w:tc>
          <w:tcPr>
            <w:tcW w:w="2562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Via compétences</w:t>
            </w:r>
          </w:p>
        </w:tc>
        <w:tc>
          <w:tcPr>
            <w:tcW w:w="4828" w:type="dxa"/>
            <w:noWrap/>
            <w:vAlign w:val="center"/>
          </w:tcPr>
          <w:p w:rsidR="00FD25E0" w:rsidRDefault="006C5BA4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5" w:history="1">
              <w:r w:rsidR="00FD25E0" w:rsidRPr="00E95011">
                <w:rPr>
                  <w:rStyle w:val="Lienhypertexte"/>
                </w:rPr>
                <w:t>Dispositif Formation Accompagnée</w:t>
              </w:r>
            </w:hyperlink>
            <w:r w:rsidR="00FD25E0" w:rsidRPr="00E95011">
              <w:t>,</w:t>
            </w:r>
            <w:r w:rsidR="00FD25E0">
              <w:t xml:space="preserve"> </w:t>
            </w:r>
          </w:p>
        </w:tc>
        <w:tc>
          <w:tcPr>
            <w:tcW w:w="2685" w:type="dxa"/>
            <w:gridSpan w:val="3"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Formation et handicap</w:t>
            </w:r>
          </w:p>
        </w:tc>
        <w:tc>
          <w:tcPr>
            <w:tcW w:w="1559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Mail</w:t>
            </w:r>
          </w:p>
        </w:tc>
        <w:tc>
          <w:tcPr>
            <w:tcW w:w="2272" w:type="dxa"/>
            <w:gridSpan w:val="3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Info public</w:t>
            </w:r>
          </w:p>
        </w:tc>
      </w:tr>
      <w:tr w:rsidR="00FD25E0" w:rsidRPr="00735DA0" w:rsidTr="006C5BA4">
        <w:trPr>
          <w:gridAfter w:val="2"/>
          <w:wAfter w:w="368" w:type="dxa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12/01/2024</w:t>
            </w:r>
          </w:p>
        </w:tc>
        <w:tc>
          <w:tcPr>
            <w:tcW w:w="1134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SC</w:t>
            </w:r>
          </w:p>
        </w:tc>
        <w:tc>
          <w:tcPr>
            <w:tcW w:w="2562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Cap emploi Nouvelle Aquitaine</w:t>
            </w:r>
          </w:p>
        </w:tc>
        <w:tc>
          <w:tcPr>
            <w:tcW w:w="4828" w:type="dxa"/>
            <w:noWrap/>
            <w:vAlign w:val="center"/>
          </w:tcPr>
          <w:p w:rsidR="00FD25E0" w:rsidRDefault="006C5BA4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6" w:history="1">
              <w:r w:rsidR="00FD25E0" w:rsidRPr="005F3574">
                <w:rPr>
                  <w:rStyle w:val="Lienhypertexte"/>
                </w:rPr>
                <w:t>Aides au poste des entreprises adaptées pour 2024</w:t>
              </w:r>
            </w:hyperlink>
            <w:r w:rsidR="00FD25E0">
              <w:t xml:space="preserve"> </w:t>
            </w:r>
          </w:p>
        </w:tc>
        <w:tc>
          <w:tcPr>
            <w:tcW w:w="2685" w:type="dxa"/>
            <w:gridSpan w:val="3"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Aide entreprise pour Handicap</w:t>
            </w:r>
          </w:p>
        </w:tc>
        <w:tc>
          <w:tcPr>
            <w:tcW w:w="1559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Mail</w:t>
            </w:r>
          </w:p>
        </w:tc>
        <w:tc>
          <w:tcPr>
            <w:tcW w:w="2272" w:type="dxa"/>
            <w:gridSpan w:val="3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Info légale</w:t>
            </w:r>
          </w:p>
        </w:tc>
      </w:tr>
      <w:tr w:rsidR="00FD25E0" w:rsidRPr="00735DA0" w:rsidTr="006C5BA4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68" w:type="dxa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12/01/2024</w:t>
            </w:r>
          </w:p>
        </w:tc>
        <w:tc>
          <w:tcPr>
            <w:tcW w:w="1134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SC</w:t>
            </w:r>
          </w:p>
        </w:tc>
        <w:tc>
          <w:tcPr>
            <w:tcW w:w="2562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Cap emploi Nouvelle Aquitaine</w:t>
            </w:r>
          </w:p>
        </w:tc>
        <w:tc>
          <w:tcPr>
            <w:tcW w:w="4828" w:type="dxa"/>
            <w:noWrap/>
            <w:vAlign w:val="center"/>
          </w:tcPr>
          <w:p w:rsidR="00FD25E0" w:rsidRDefault="006C5BA4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7" w:history="1">
              <w:r w:rsidR="00FD25E0" w:rsidRPr="005F3574">
                <w:rPr>
                  <w:rStyle w:val="Lienhypertexte"/>
                </w:rPr>
                <w:t>Nouvelle prolongation des emplois francs</w:t>
              </w:r>
            </w:hyperlink>
            <w:r w:rsidR="00FD25E0">
              <w:t xml:space="preserve"> </w:t>
            </w:r>
          </w:p>
        </w:tc>
        <w:tc>
          <w:tcPr>
            <w:tcW w:w="2685" w:type="dxa"/>
            <w:gridSpan w:val="3"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 w:rsidRPr="005F3574">
              <w:rPr>
                <w:rFonts w:ascii="Arial Narrow" w:hAnsi="Arial Narrow" w:cs="Calibri"/>
                <w:lang w:eastAsia="fr-FR"/>
              </w:rPr>
              <w:t>Le dispositif, qui devait s’arrêter au 31 décembre 2023, est prolongé jusqu'au 31 décembre 2024.</w:t>
            </w:r>
          </w:p>
        </w:tc>
        <w:tc>
          <w:tcPr>
            <w:tcW w:w="1559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Mail</w:t>
            </w:r>
          </w:p>
        </w:tc>
        <w:tc>
          <w:tcPr>
            <w:tcW w:w="2272" w:type="dxa"/>
            <w:gridSpan w:val="3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Info légale</w:t>
            </w:r>
          </w:p>
        </w:tc>
      </w:tr>
      <w:tr w:rsidR="00FD25E0" w:rsidRPr="00735DA0" w:rsidTr="006C5BA4">
        <w:trPr>
          <w:gridAfter w:val="2"/>
          <w:wAfter w:w="368" w:type="dxa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15/01/2024</w:t>
            </w:r>
          </w:p>
        </w:tc>
        <w:tc>
          <w:tcPr>
            <w:tcW w:w="1134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SC</w:t>
            </w:r>
          </w:p>
        </w:tc>
        <w:tc>
          <w:tcPr>
            <w:tcW w:w="2562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proofErr w:type="spellStart"/>
            <w:r>
              <w:rPr>
                <w:rFonts w:ascii="Arial Narrow" w:hAnsi="Arial Narrow" w:cs="Calibri"/>
                <w:lang w:eastAsia="fr-FR"/>
              </w:rPr>
              <w:t>Legisocial</w:t>
            </w:r>
            <w:proofErr w:type="spellEnd"/>
          </w:p>
        </w:tc>
        <w:tc>
          <w:tcPr>
            <w:tcW w:w="4828" w:type="dxa"/>
            <w:noWrap/>
            <w:vAlign w:val="center"/>
          </w:tcPr>
          <w:p w:rsidR="00FD25E0" w:rsidRDefault="006C5BA4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18" w:history="1">
              <w:r w:rsidR="00FD25E0" w:rsidRPr="00B24940">
                <w:rPr>
                  <w:rStyle w:val="Lienhypertexte"/>
                </w:rPr>
                <w:t>Information de France Travail en cas de refus d'un CDI : la plateforme est opérationnelle</w:t>
              </w:r>
            </w:hyperlink>
            <w:r w:rsidR="00FD25E0">
              <w:t xml:space="preserve"> </w:t>
            </w:r>
          </w:p>
        </w:tc>
        <w:tc>
          <w:tcPr>
            <w:tcW w:w="2685" w:type="dxa"/>
            <w:gridSpan w:val="3"/>
            <w:vAlign w:val="center"/>
          </w:tcPr>
          <w:p w:rsidR="00FD25E0" w:rsidRPr="005F3574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proofErr w:type="gramStart"/>
            <w:r w:rsidRPr="00B24940">
              <w:rPr>
                <w:rFonts w:ascii="Arial Narrow" w:hAnsi="Arial Narrow" w:cs="Calibri"/>
                <w:lang w:eastAsia="fr-FR"/>
              </w:rPr>
              <w:t>plateforme</w:t>
            </w:r>
            <w:proofErr w:type="gramEnd"/>
            <w:r w:rsidRPr="00B24940">
              <w:rPr>
                <w:rFonts w:ascii="Arial Narrow" w:hAnsi="Arial Narrow" w:cs="Calibri"/>
                <w:lang w:eastAsia="fr-FR"/>
              </w:rPr>
              <w:t xml:space="preserve"> pour informer France Travail en cas de refus </w:t>
            </w:r>
            <w:r w:rsidRPr="00B24940">
              <w:rPr>
                <w:rFonts w:ascii="Arial Narrow" w:hAnsi="Arial Narrow" w:cs="Calibri"/>
                <w:lang w:eastAsia="fr-FR"/>
              </w:rPr>
              <w:lastRenderedPageBreak/>
              <w:t>d'un CDI par un salarié est opérationnelle.</w:t>
            </w:r>
          </w:p>
        </w:tc>
        <w:tc>
          <w:tcPr>
            <w:tcW w:w="1559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lastRenderedPageBreak/>
              <w:t>Mail</w:t>
            </w:r>
          </w:p>
        </w:tc>
        <w:tc>
          <w:tcPr>
            <w:tcW w:w="2272" w:type="dxa"/>
            <w:gridSpan w:val="3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Info légale</w:t>
            </w:r>
          </w:p>
        </w:tc>
      </w:tr>
      <w:tr w:rsidR="00FD25E0" w:rsidRPr="00735DA0" w:rsidTr="006C5BA4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68" w:type="dxa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17/01/2024</w:t>
            </w:r>
          </w:p>
        </w:tc>
        <w:tc>
          <w:tcPr>
            <w:tcW w:w="1134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SC</w:t>
            </w:r>
          </w:p>
        </w:tc>
        <w:tc>
          <w:tcPr>
            <w:tcW w:w="2562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Le quotidien de la formation</w:t>
            </w:r>
          </w:p>
        </w:tc>
        <w:tc>
          <w:tcPr>
            <w:tcW w:w="4828" w:type="dxa"/>
            <w:noWrap/>
            <w:vAlign w:val="center"/>
          </w:tcPr>
          <w:p w:rsidR="00FD25E0" w:rsidRDefault="006C5BA4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19" w:history="1">
              <w:r w:rsidR="00FD25E0" w:rsidRPr="00BD2DE9">
                <w:rPr>
                  <w:rStyle w:val="Lienhypertexte"/>
                </w:rPr>
                <w:t>Qualité de l’emploi : une marge de progression dans tous les métiers</w:t>
              </w:r>
            </w:hyperlink>
            <w:r w:rsidR="00FD25E0">
              <w:t xml:space="preserve"> </w:t>
            </w:r>
          </w:p>
        </w:tc>
        <w:tc>
          <w:tcPr>
            <w:tcW w:w="2685" w:type="dxa"/>
            <w:gridSpan w:val="3"/>
            <w:vAlign w:val="center"/>
          </w:tcPr>
          <w:p w:rsidR="00FD25E0" w:rsidRPr="00B2494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Qualité de l’emploi</w:t>
            </w:r>
          </w:p>
        </w:tc>
        <w:tc>
          <w:tcPr>
            <w:tcW w:w="1559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Mail</w:t>
            </w:r>
          </w:p>
        </w:tc>
        <w:tc>
          <w:tcPr>
            <w:tcW w:w="2272" w:type="dxa"/>
            <w:gridSpan w:val="3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Info veille</w:t>
            </w:r>
          </w:p>
        </w:tc>
      </w:tr>
      <w:tr w:rsidR="00FD25E0" w:rsidRPr="00735DA0" w:rsidTr="006C5BA4">
        <w:trPr>
          <w:gridAfter w:val="2"/>
          <w:wAfter w:w="368" w:type="dxa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19/01/2024</w:t>
            </w:r>
          </w:p>
        </w:tc>
        <w:tc>
          <w:tcPr>
            <w:tcW w:w="1134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Sc</w:t>
            </w:r>
          </w:p>
        </w:tc>
        <w:tc>
          <w:tcPr>
            <w:tcW w:w="2562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 xml:space="preserve">Le quotidien </w:t>
            </w:r>
            <w:proofErr w:type="gramStart"/>
            <w:r>
              <w:rPr>
                <w:rFonts w:ascii="Arial Narrow" w:hAnsi="Arial Narrow" w:cs="Calibri"/>
                <w:lang w:eastAsia="fr-FR"/>
              </w:rPr>
              <w:t>de  la</w:t>
            </w:r>
            <w:proofErr w:type="gramEnd"/>
            <w:r>
              <w:rPr>
                <w:rFonts w:ascii="Arial Narrow" w:hAnsi="Arial Narrow" w:cs="Calibri"/>
                <w:lang w:eastAsia="fr-FR"/>
              </w:rPr>
              <w:t xml:space="preserve"> formation</w:t>
            </w:r>
          </w:p>
        </w:tc>
        <w:tc>
          <w:tcPr>
            <w:tcW w:w="4828" w:type="dxa"/>
            <w:noWrap/>
            <w:vAlign w:val="center"/>
          </w:tcPr>
          <w:p w:rsidR="00FD25E0" w:rsidRDefault="006C5BA4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20" w:history="1">
              <w:r w:rsidR="00FD25E0" w:rsidRPr="007E5CF8">
                <w:rPr>
                  <w:rStyle w:val="Lienhypertexte"/>
                </w:rPr>
                <w:t>Le nouveau contrat d’engagement</w:t>
              </w:r>
            </w:hyperlink>
            <w:r w:rsidR="00FD25E0">
              <w:t xml:space="preserve"> </w:t>
            </w:r>
          </w:p>
        </w:tc>
        <w:tc>
          <w:tcPr>
            <w:tcW w:w="2685" w:type="dxa"/>
            <w:gridSpan w:val="3"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 w:rsidRPr="007E5CF8">
              <w:rPr>
                <w:rFonts w:ascii="Arial Narrow" w:hAnsi="Arial Narrow" w:cs="Calibri"/>
                <w:lang w:eastAsia="fr-FR"/>
              </w:rPr>
              <w:t>Les personnes inscrites sur la liste des demandeurs d’emploi auprès de France Travail, devront mettre en place et signer avec l’organisme référent chargé de les accompagner, un contrat d’engagement.</w:t>
            </w:r>
          </w:p>
        </w:tc>
        <w:tc>
          <w:tcPr>
            <w:tcW w:w="1559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Mail</w:t>
            </w:r>
          </w:p>
        </w:tc>
        <w:tc>
          <w:tcPr>
            <w:tcW w:w="2272" w:type="dxa"/>
            <w:gridSpan w:val="3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Info légale</w:t>
            </w:r>
          </w:p>
        </w:tc>
      </w:tr>
      <w:tr w:rsidR="00FD25E0" w:rsidRPr="00735DA0" w:rsidTr="006C5BA4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68" w:type="dxa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22/01/2024</w:t>
            </w:r>
          </w:p>
        </w:tc>
        <w:tc>
          <w:tcPr>
            <w:tcW w:w="1134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 xml:space="preserve">SC </w:t>
            </w:r>
          </w:p>
        </w:tc>
        <w:tc>
          <w:tcPr>
            <w:tcW w:w="2562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La Vie nouvelle</w:t>
            </w:r>
          </w:p>
        </w:tc>
        <w:tc>
          <w:tcPr>
            <w:tcW w:w="4828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Article sur les clés de l’inclusion</w:t>
            </w:r>
          </w:p>
        </w:tc>
        <w:tc>
          <w:tcPr>
            <w:tcW w:w="2685" w:type="dxa"/>
            <w:gridSpan w:val="3"/>
            <w:vAlign w:val="center"/>
          </w:tcPr>
          <w:p w:rsidR="00FD25E0" w:rsidRPr="007E5CF8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</w:p>
        </w:tc>
        <w:tc>
          <w:tcPr>
            <w:tcW w:w="1559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Mail</w:t>
            </w:r>
          </w:p>
        </w:tc>
        <w:tc>
          <w:tcPr>
            <w:tcW w:w="2272" w:type="dxa"/>
            <w:gridSpan w:val="3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Info veille</w:t>
            </w:r>
          </w:p>
        </w:tc>
      </w:tr>
      <w:tr w:rsidR="00FD25E0" w:rsidRPr="00735DA0" w:rsidTr="006C5BA4">
        <w:trPr>
          <w:gridAfter w:val="2"/>
          <w:wAfter w:w="368" w:type="dxa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26/01/2024</w:t>
            </w:r>
          </w:p>
        </w:tc>
        <w:tc>
          <w:tcPr>
            <w:tcW w:w="1134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SC</w:t>
            </w:r>
          </w:p>
        </w:tc>
        <w:tc>
          <w:tcPr>
            <w:tcW w:w="2562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Via compétences</w:t>
            </w:r>
          </w:p>
        </w:tc>
        <w:tc>
          <w:tcPr>
            <w:tcW w:w="4828" w:type="dxa"/>
            <w:noWrap/>
            <w:vAlign w:val="center"/>
          </w:tcPr>
          <w:p w:rsidR="00FD25E0" w:rsidRDefault="006C5BA4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21" w:history="1">
              <w:r w:rsidR="00FD25E0" w:rsidRPr="00417759">
                <w:rPr>
                  <w:rStyle w:val="Lienhypertexte"/>
                </w:rPr>
                <w:t>L'emploi des seniors fait toujours défaut dans l'IT</w:t>
              </w:r>
            </w:hyperlink>
            <w:r w:rsidR="00FD25E0">
              <w:t xml:space="preserve"> </w:t>
            </w:r>
          </w:p>
        </w:tc>
        <w:tc>
          <w:tcPr>
            <w:tcW w:w="2685" w:type="dxa"/>
            <w:gridSpan w:val="3"/>
            <w:vAlign w:val="center"/>
          </w:tcPr>
          <w:p w:rsidR="00FD25E0" w:rsidRPr="007E5CF8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 w:rsidRPr="00417759">
              <w:rPr>
                <w:rFonts w:ascii="Arial Narrow" w:hAnsi="Arial Narrow" w:cs="Calibri"/>
                <w:lang w:eastAsia="fr-FR"/>
              </w:rPr>
              <w:t>Les plus de 50 ans restent peu employés par les entreprises IT malgré la pénurie de talents observée dans le secteur,</w:t>
            </w:r>
          </w:p>
        </w:tc>
        <w:tc>
          <w:tcPr>
            <w:tcW w:w="1559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Mail</w:t>
            </w:r>
          </w:p>
        </w:tc>
        <w:tc>
          <w:tcPr>
            <w:tcW w:w="2272" w:type="dxa"/>
            <w:gridSpan w:val="3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Info veille</w:t>
            </w:r>
          </w:p>
        </w:tc>
      </w:tr>
      <w:tr w:rsidR="00FD25E0" w:rsidRPr="00735DA0" w:rsidTr="006C5BA4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368" w:type="dxa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30/01/2024</w:t>
            </w:r>
          </w:p>
        </w:tc>
        <w:tc>
          <w:tcPr>
            <w:tcW w:w="1134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SC</w:t>
            </w:r>
          </w:p>
        </w:tc>
        <w:tc>
          <w:tcPr>
            <w:tcW w:w="2562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proofErr w:type="spellStart"/>
            <w:r>
              <w:rPr>
                <w:rFonts w:ascii="Arial Narrow" w:hAnsi="Arial Narrow" w:cs="Calibri"/>
                <w:lang w:eastAsia="fr-FR"/>
              </w:rPr>
              <w:t>Inffo</w:t>
            </w:r>
            <w:proofErr w:type="spellEnd"/>
            <w:r>
              <w:rPr>
                <w:rFonts w:ascii="Arial Narrow" w:hAnsi="Arial Narrow" w:cs="Calibri"/>
                <w:lang w:eastAsia="fr-FR"/>
              </w:rPr>
              <w:t xml:space="preserve"> Formation</w:t>
            </w:r>
          </w:p>
        </w:tc>
        <w:tc>
          <w:tcPr>
            <w:tcW w:w="4828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DATA EMPLOI nouvelle version</w:t>
            </w:r>
          </w:p>
        </w:tc>
        <w:tc>
          <w:tcPr>
            <w:tcW w:w="2685" w:type="dxa"/>
            <w:gridSpan w:val="3"/>
            <w:vAlign w:val="center"/>
          </w:tcPr>
          <w:p w:rsidR="00FD25E0" w:rsidRPr="00417759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 xml:space="preserve">Site remis à jour </w:t>
            </w:r>
          </w:p>
        </w:tc>
        <w:tc>
          <w:tcPr>
            <w:tcW w:w="1559" w:type="dxa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Mail</w:t>
            </w:r>
          </w:p>
        </w:tc>
        <w:tc>
          <w:tcPr>
            <w:tcW w:w="2272" w:type="dxa"/>
            <w:gridSpan w:val="3"/>
            <w:noWrap/>
            <w:vAlign w:val="center"/>
          </w:tcPr>
          <w:p w:rsidR="00FD25E0" w:rsidRDefault="00FD25E0" w:rsidP="00FD25E0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Info veille</w:t>
            </w:r>
          </w:p>
        </w:tc>
      </w:tr>
      <w:tr w:rsidR="000263A9" w:rsidRPr="00735DA0" w:rsidTr="006C5BA4">
        <w:trPr>
          <w:gridAfter w:val="1"/>
          <w:wAfter w:w="101" w:type="dxa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01/02/2024</w:t>
            </w:r>
          </w:p>
        </w:tc>
        <w:tc>
          <w:tcPr>
            <w:tcW w:w="1134" w:type="dxa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SP</w:t>
            </w:r>
          </w:p>
        </w:tc>
        <w:tc>
          <w:tcPr>
            <w:tcW w:w="2562" w:type="dxa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Rebondir</w:t>
            </w:r>
          </w:p>
        </w:tc>
        <w:tc>
          <w:tcPr>
            <w:tcW w:w="4828" w:type="dxa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France Travail. Quels changements </w:t>
            </w:r>
            <w:r>
              <w:object w:dxaOrig="1526" w:dyaOrig="9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8pt" o:ole="">
                  <v:imagedata r:id="rId22" o:title=""/>
                </v:shape>
                <o:OLEObject Type="Embed" ProgID="Acrobat.Document.DC" ShapeID="_x0000_i1025" DrawAspect="Icon" ObjectID="_1773562500" r:id="rId23"/>
              </w:object>
            </w:r>
          </w:p>
        </w:tc>
        <w:tc>
          <w:tcPr>
            <w:tcW w:w="1570" w:type="dxa"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France Travail</w:t>
            </w:r>
          </w:p>
        </w:tc>
        <w:tc>
          <w:tcPr>
            <w:tcW w:w="2941" w:type="dxa"/>
            <w:gridSpan w:val="4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Mail</w:t>
            </w:r>
          </w:p>
        </w:tc>
        <w:tc>
          <w:tcPr>
            <w:tcW w:w="2272" w:type="dxa"/>
            <w:gridSpan w:val="3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Info veille</w:t>
            </w:r>
          </w:p>
        </w:tc>
      </w:tr>
      <w:tr w:rsidR="000263A9" w:rsidRPr="00735DA0" w:rsidTr="006C5BA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1" w:type="dxa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02/02/2024</w:t>
            </w:r>
          </w:p>
        </w:tc>
        <w:tc>
          <w:tcPr>
            <w:tcW w:w="1134" w:type="dxa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SC</w:t>
            </w:r>
          </w:p>
        </w:tc>
        <w:tc>
          <w:tcPr>
            <w:tcW w:w="2562" w:type="dxa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Cap Emploi Nouvelle Aquitaine</w:t>
            </w:r>
          </w:p>
        </w:tc>
        <w:tc>
          <w:tcPr>
            <w:tcW w:w="4828" w:type="dxa"/>
            <w:noWrap/>
            <w:vAlign w:val="center"/>
          </w:tcPr>
          <w:p w:rsidR="000263A9" w:rsidRDefault="006C5BA4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24" w:history="1">
              <w:r w:rsidR="000263A9" w:rsidRPr="00C10F26">
                <w:rPr>
                  <w:rStyle w:val="Lienhypertexte"/>
                </w:rPr>
                <w:t>Les dispositions relatives au travail de la loi Immigration</w:t>
              </w:r>
            </w:hyperlink>
            <w:r w:rsidR="000263A9">
              <w:t xml:space="preserve"> </w:t>
            </w:r>
          </w:p>
        </w:tc>
        <w:tc>
          <w:tcPr>
            <w:tcW w:w="1570" w:type="dxa"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Emploi et immigration</w:t>
            </w:r>
          </w:p>
        </w:tc>
        <w:tc>
          <w:tcPr>
            <w:tcW w:w="2941" w:type="dxa"/>
            <w:gridSpan w:val="4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Mail</w:t>
            </w:r>
          </w:p>
        </w:tc>
        <w:tc>
          <w:tcPr>
            <w:tcW w:w="2272" w:type="dxa"/>
            <w:gridSpan w:val="3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 xml:space="preserve">Info </w:t>
            </w:r>
            <w:proofErr w:type="spellStart"/>
            <w:r>
              <w:rPr>
                <w:rFonts w:ascii="Arial Narrow" w:hAnsi="Arial Narrow" w:cs="Calibri"/>
                <w:lang w:eastAsia="fr-FR"/>
              </w:rPr>
              <w:t>legale</w:t>
            </w:r>
            <w:proofErr w:type="spellEnd"/>
          </w:p>
        </w:tc>
      </w:tr>
      <w:tr w:rsidR="000263A9" w:rsidRPr="00735DA0" w:rsidTr="006C5BA4">
        <w:trPr>
          <w:gridAfter w:val="1"/>
          <w:wAfter w:w="101" w:type="dxa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02/02/2024</w:t>
            </w:r>
          </w:p>
        </w:tc>
        <w:tc>
          <w:tcPr>
            <w:tcW w:w="1134" w:type="dxa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SC</w:t>
            </w:r>
          </w:p>
        </w:tc>
        <w:tc>
          <w:tcPr>
            <w:tcW w:w="2562" w:type="dxa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Cap Emploi Nouvelle Aquitaine</w:t>
            </w:r>
          </w:p>
        </w:tc>
        <w:tc>
          <w:tcPr>
            <w:tcW w:w="4828" w:type="dxa"/>
            <w:noWrap/>
            <w:vAlign w:val="center"/>
          </w:tcPr>
          <w:p w:rsidR="000263A9" w:rsidRDefault="006C5BA4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25" w:history="1">
              <w:r w:rsidR="000263A9" w:rsidRPr="00C10F26">
                <w:rPr>
                  <w:rStyle w:val="Lienhypertexte"/>
                </w:rPr>
                <w:t xml:space="preserve">Les tests </w:t>
              </w:r>
              <w:proofErr w:type="spellStart"/>
              <w:r w:rsidR="000263A9" w:rsidRPr="00C10F26">
                <w:rPr>
                  <w:rStyle w:val="Lienhypertexte"/>
                </w:rPr>
                <w:t>Pix</w:t>
              </w:r>
              <w:proofErr w:type="spellEnd"/>
              <w:r w:rsidR="000263A9" w:rsidRPr="00C10F26">
                <w:rPr>
                  <w:rStyle w:val="Lienhypertexte"/>
                </w:rPr>
                <w:t xml:space="preserve"> emploi au service de l’inclusion numérique</w:t>
              </w:r>
            </w:hyperlink>
            <w:r w:rsidR="000263A9">
              <w:t xml:space="preserve"> </w:t>
            </w:r>
          </w:p>
        </w:tc>
        <w:tc>
          <w:tcPr>
            <w:tcW w:w="1570" w:type="dxa"/>
            <w:vAlign w:val="center"/>
          </w:tcPr>
          <w:p w:rsidR="000263A9" w:rsidRPr="00C10F26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 w:rsidRPr="00C10F26">
              <w:rPr>
                <w:rFonts w:ascii="Arial Narrow" w:hAnsi="Arial Narrow" w:cs="Calibri"/>
                <w:lang w:eastAsia="fr-FR"/>
              </w:rPr>
              <w:t xml:space="preserve">Disponible dans toutes les agences France Travail, Missions locales et Cap </w:t>
            </w:r>
            <w:r w:rsidRPr="00C10F26">
              <w:rPr>
                <w:rFonts w:ascii="Arial Narrow" w:hAnsi="Arial Narrow" w:cs="Calibri"/>
                <w:lang w:eastAsia="fr-FR"/>
              </w:rPr>
              <w:lastRenderedPageBreak/>
              <w:t xml:space="preserve">emploi, </w:t>
            </w:r>
            <w:proofErr w:type="spellStart"/>
            <w:r w:rsidRPr="00C10F26">
              <w:rPr>
                <w:rFonts w:ascii="Arial Narrow" w:hAnsi="Arial Narrow" w:cs="Calibri"/>
                <w:lang w:eastAsia="fr-FR"/>
              </w:rPr>
              <w:t>Pix</w:t>
            </w:r>
            <w:proofErr w:type="spellEnd"/>
            <w:r w:rsidRPr="00C10F26">
              <w:rPr>
                <w:rFonts w:ascii="Arial Narrow" w:hAnsi="Arial Narrow" w:cs="Calibri"/>
                <w:lang w:eastAsia="fr-FR"/>
              </w:rPr>
              <w:t xml:space="preserve"> emploi peut être intégré aux offres de services numériques afin de proposer aux demandeurs d’emploi des parcours adaptés à leur niveau.</w:t>
            </w:r>
          </w:p>
          <w:p w:rsidR="000263A9" w:rsidRPr="00C10F26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</w:p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 w:rsidRPr="00C10F26">
              <w:rPr>
                <w:rFonts w:ascii="Arial Narrow" w:hAnsi="Arial Narrow" w:cs="Calibri"/>
                <w:lang w:eastAsia="fr-FR"/>
              </w:rPr>
              <w:t>À partir des résultats, les conseillers peuvent orienter les bénéficiaires vers différents dispositifs de remédiation ou de formation pour assurer leur montée en compétences numériques et les faire accéder à des certifications professionnelles.</w:t>
            </w:r>
          </w:p>
        </w:tc>
        <w:tc>
          <w:tcPr>
            <w:tcW w:w="2941" w:type="dxa"/>
            <w:gridSpan w:val="4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lastRenderedPageBreak/>
              <w:t>Mail</w:t>
            </w:r>
          </w:p>
        </w:tc>
        <w:tc>
          <w:tcPr>
            <w:tcW w:w="2272" w:type="dxa"/>
            <w:gridSpan w:val="3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Info veille</w:t>
            </w:r>
          </w:p>
        </w:tc>
      </w:tr>
      <w:tr w:rsidR="000263A9" w:rsidRPr="00735DA0" w:rsidTr="006C5BA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1" w:type="dxa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05/02/2024</w:t>
            </w:r>
          </w:p>
        </w:tc>
        <w:tc>
          <w:tcPr>
            <w:tcW w:w="1134" w:type="dxa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SC</w:t>
            </w:r>
          </w:p>
        </w:tc>
        <w:tc>
          <w:tcPr>
            <w:tcW w:w="2562" w:type="dxa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Le quotidien de la formation</w:t>
            </w:r>
          </w:p>
        </w:tc>
        <w:tc>
          <w:tcPr>
            <w:tcW w:w="4828" w:type="dxa"/>
            <w:noWrap/>
            <w:vAlign w:val="center"/>
          </w:tcPr>
          <w:p w:rsidR="000263A9" w:rsidRDefault="006C5BA4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26" w:history="1">
              <w:r w:rsidR="000263A9" w:rsidRPr="003342F6">
                <w:rPr>
                  <w:rStyle w:val="Lienhypertexte"/>
                </w:rPr>
                <w:t>Salariés allophones et obligations de l’employeur</w:t>
              </w:r>
            </w:hyperlink>
            <w:r w:rsidR="000263A9">
              <w:t xml:space="preserve"> </w:t>
            </w:r>
          </w:p>
        </w:tc>
        <w:tc>
          <w:tcPr>
            <w:tcW w:w="1570" w:type="dxa"/>
            <w:vAlign w:val="center"/>
          </w:tcPr>
          <w:p w:rsidR="000263A9" w:rsidRPr="00C10F26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 w:rsidRPr="003342F6">
              <w:t xml:space="preserve">L’employeur pourra proposer aux salariés </w:t>
            </w:r>
            <w:r w:rsidRPr="003342F6">
              <w:lastRenderedPageBreak/>
              <w:t>allophones des formations visant à atteindre une connaissance de la langue française au moins égale à un niveau déterminé par décret (article L6321-1 du Code du travail modifié).</w:t>
            </w:r>
          </w:p>
        </w:tc>
        <w:tc>
          <w:tcPr>
            <w:tcW w:w="2941" w:type="dxa"/>
            <w:gridSpan w:val="4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lastRenderedPageBreak/>
              <w:t>Mail</w:t>
            </w:r>
          </w:p>
        </w:tc>
        <w:tc>
          <w:tcPr>
            <w:tcW w:w="2272" w:type="dxa"/>
            <w:gridSpan w:val="3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Info légale</w:t>
            </w:r>
          </w:p>
        </w:tc>
      </w:tr>
      <w:tr w:rsidR="000263A9" w:rsidRPr="00735DA0" w:rsidTr="006C5BA4">
        <w:trPr>
          <w:gridAfter w:val="1"/>
          <w:wAfter w:w="101" w:type="dxa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08/02/2024</w:t>
            </w:r>
          </w:p>
        </w:tc>
        <w:tc>
          <w:tcPr>
            <w:tcW w:w="1134" w:type="dxa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SC</w:t>
            </w:r>
          </w:p>
        </w:tc>
        <w:tc>
          <w:tcPr>
            <w:tcW w:w="2562" w:type="dxa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Le quotidien de la formation</w:t>
            </w:r>
          </w:p>
        </w:tc>
        <w:tc>
          <w:tcPr>
            <w:tcW w:w="4828" w:type="dxa"/>
            <w:noWrap/>
            <w:vAlign w:val="center"/>
          </w:tcPr>
          <w:p w:rsidR="000263A9" w:rsidRDefault="006C5BA4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27" w:history="1">
              <w:r w:rsidR="000263A9" w:rsidRPr="00FF70C0">
                <w:rPr>
                  <w:rStyle w:val="Lienhypertexte"/>
                </w:rPr>
                <w:t>L’Afpa en première ligne sur la réforme de la VAE</w:t>
              </w:r>
            </w:hyperlink>
            <w:r w:rsidR="000263A9">
              <w:t xml:space="preserve"> </w:t>
            </w:r>
          </w:p>
        </w:tc>
        <w:tc>
          <w:tcPr>
            <w:tcW w:w="1570" w:type="dxa"/>
            <w:vAlign w:val="center"/>
          </w:tcPr>
          <w:p w:rsidR="000263A9" w:rsidRPr="003342F6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Nouveau </w:t>
            </w:r>
            <w:proofErr w:type="spellStart"/>
            <w:r>
              <w:t>metier</w:t>
            </w:r>
            <w:proofErr w:type="spellEnd"/>
            <w:r>
              <w:t xml:space="preserve"> AAP</w:t>
            </w:r>
          </w:p>
        </w:tc>
        <w:tc>
          <w:tcPr>
            <w:tcW w:w="2941" w:type="dxa"/>
            <w:gridSpan w:val="4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Mail</w:t>
            </w:r>
          </w:p>
        </w:tc>
        <w:tc>
          <w:tcPr>
            <w:tcW w:w="2272" w:type="dxa"/>
            <w:gridSpan w:val="3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 xml:space="preserve"> Info veille</w:t>
            </w:r>
          </w:p>
        </w:tc>
      </w:tr>
      <w:tr w:rsidR="000263A9" w:rsidRPr="00735DA0" w:rsidTr="006C5BA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1" w:type="dxa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09/02/2024</w:t>
            </w:r>
          </w:p>
        </w:tc>
        <w:tc>
          <w:tcPr>
            <w:tcW w:w="1134" w:type="dxa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SC</w:t>
            </w:r>
          </w:p>
        </w:tc>
        <w:tc>
          <w:tcPr>
            <w:tcW w:w="2562" w:type="dxa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 xml:space="preserve"> Via Compétences</w:t>
            </w:r>
          </w:p>
        </w:tc>
        <w:tc>
          <w:tcPr>
            <w:tcW w:w="4828" w:type="dxa"/>
            <w:noWrap/>
            <w:vAlign w:val="center"/>
          </w:tcPr>
          <w:p w:rsidR="000263A9" w:rsidRDefault="006C5BA4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28" w:history="1">
              <w:r w:rsidR="000263A9" w:rsidRPr="0004548D">
                <w:rPr>
                  <w:rStyle w:val="Lienhypertexte"/>
                </w:rPr>
                <w:t>Loi plein emploi : focus handicap - 1/3</w:t>
              </w:r>
            </w:hyperlink>
            <w:r w:rsidR="000263A9">
              <w:t xml:space="preserve"> </w:t>
            </w:r>
          </w:p>
        </w:tc>
        <w:tc>
          <w:tcPr>
            <w:tcW w:w="1570" w:type="dxa"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Handicap et emploi. Nouvelle donne depuis 01 01 21</w:t>
            </w:r>
          </w:p>
        </w:tc>
        <w:tc>
          <w:tcPr>
            <w:tcW w:w="2941" w:type="dxa"/>
            <w:gridSpan w:val="4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Mail</w:t>
            </w:r>
          </w:p>
        </w:tc>
        <w:tc>
          <w:tcPr>
            <w:tcW w:w="2272" w:type="dxa"/>
            <w:gridSpan w:val="3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Info légale</w:t>
            </w:r>
          </w:p>
        </w:tc>
      </w:tr>
      <w:tr w:rsidR="000263A9" w:rsidRPr="00735DA0" w:rsidTr="006C5BA4">
        <w:trPr>
          <w:gridAfter w:val="1"/>
          <w:wAfter w:w="101" w:type="dxa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12/02/2024</w:t>
            </w:r>
          </w:p>
        </w:tc>
        <w:tc>
          <w:tcPr>
            <w:tcW w:w="1134" w:type="dxa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SC</w:t>
            </w:r>
          </w:p>
        </w:tc>
        <w:tc>
          <w:tcPr>
            <w:tcW w:w="2562" w:type="dxa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Le quotidien de la formation</w:t>
            </w:r>
          </w:p>
        </w:tc>
        <w:tc>
          <w:tcPr>
            <w:tcW w:w="4828" w:type="dxa"/>
            <w:noWrap/>
            <w:vAlign w:val="center"/>
          </w:tcPr>
          <w:p w:rsidR="000263A9" w:rsidRDefault="006C5BA4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29" w:history="1">
              <w:r w:rsidR="000263A9" w:rsidRPr="002058D4">
                <w:rPr>
                  <w:rStyle w:val="Lienhypertexte"/>
                </w:rPr>
                <w:t>Vers une certification Qualiopi à deux vitesses ?</w:t>
              </w:r>
            </w:hyperlink>
            <w:r w:rsidR="000263A9">
              <w:t xml:space="preserve"> </w:t>
            </w:r>
          </w:p>
        </w:tc>
        <w:tc>
          <w:tcPr>
            <w:tcW w:w="1570" w:type="dxa"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Sous </w:t>
            </w:r>
            <w:proofErr w:type="spellStart"/>
            <w:r>
              <w:t>traitance</w:t>
            </w:r>
            <w:proofErr w:type="spellEnd"/>
            <w:r>
              <w:t xml:space="preserve"> qualiopi</w:t>
            </w:r>
          </w:p>
        </w:tc>
        <w:tc>
          <w:tcPr>
            <w:tcW w:w="2941" w:type="dxa"/>
            <w:gridSpan w:val="4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Mail</w:t>
            </w:r>
          </w:p>
        </w:tc>
        <w:tc>
          <w:tcPr>
            <w:tcW w:w="2272" w:type="dxa"/>
            <w:gridSpan w:val="3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Info veille</w:t>
            </w:r>
          </w:p>
        </w:tc>
      </w:tr>
      <w:tr w:rsidR="000263A9" w:rsidRPr="00735DA0" w:rsidTr="006C5BA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1" w:type="dxa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16/02/2024</w:t>
            </w:r>
          </w:p>
        </w:tc>
        <w:tc>
          <w:tcPr>
            <w:tcW w:w="1134" w:type="dxa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SC</w:t>
            </w:r>
          </w:p>
        </w:tc>
        <w:tc>
          <w:tcPr>
            <w:tcW w:w="2562" w:type="dxa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Le quotidien de la formation</w:t>
            </w:r>
          </w:p>
        </w:tc>
        <w:tc>
          <w:tcPr>
            <w:tcW w:w="4828" w:type="dxa"/>
            <w:noWrap/>
            <w:vAlign w:val="center"/>
          </w:tcPr>
          <w:p w:rsidR="000263A9" w:rsidRDefault="006C5BA4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30" w:history="1">
              <w:r w:rsidR="000263A9" w:rsidRPr="00174B3C">
                <w:rPr>
                  <w:rStyle w:val="Lienhypertexte"/>
                </w:rPr>
                <w:t>Les architectes accompagnateurs de parcours au cœur de la nouvelle VAE</w:t>
              </w:r>
            </w:hyperlink>
            <w:r w:rsidR="000263A9">
              <w:t xml:space="preserve"> </w:t>
            </w:r>
          </w:p>
        </w:tc>
        <w:tc>
          <w:tcPr>
            <w:tcW w:w="1570" w:type="dxa"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AAP un nouveau métier</w:t>
            </w:r>
          </w:p>
        </w:tc>
        <w:tc>
          <w:tcPr>
            <w:tcW w:w="2941" w:type="dxa"/>
            <w:gridSpan w:val="4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Mail</w:t>
            </w:r>
          </w:p>
        </w:tc>
        <w:tc>
          <w:tcPr>
            <w:tcW w:w="2272" w:type="dxa"/>
            <w:gridSpan w:val="3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Info légale</w:t>
            </w:r>
          </w:p>
        </w:tc>
      </w:tr>
      <w:tr w:rsidR="000263A9" w:rsidRPr="00735DA0" w:rsidTr="006C5BA4">
        <w:trPr>
          <w:gridAfter w:val="1"/>
          <w:wAfter w:w="101" w:type="dxa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16/02/2024</w:t>
            </w:r>
          </w:p>
        </w:tc>
        <w:tc>
          <w:tcPr>
            <w:tcW w:w="1134" w:type="dxa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CD</w:t>
            </w:r>
          </w:p>
        </w:tc>
        <w:tc>
          <w:tcPr>
            <w:tcW w:w="2562" w:type="dxa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France Travail</w:t>
            </w:r>
          </w:p>
        </w:tc>
        <w:tc>
          <w:tcPr>
            <w:tcW w:w="4828" w:type="dxa"/>
            <w:noWrap/>
            <w:vAlign w:val="center"/>
          </w:tcPr>
          <w:p w:rsidR="000263A9" w:rsidRDefault="006C5BA4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31" w:history="1">
              <w:r w:rsidR="000263A9" w:rsidRPr="00761FA1">
                <w:rPr>
                  <w:rStyle w:val="Lienhypertexte"/>
                </w:rPr>
                <w:t>8 bonnes raisons d’embaucher des seniors</w:t>
              </w:r>
            </w:hyperlink>
            <w:r w:rsidR="000263A9">
              <w:t xml:space="preserve"> </w:t>
            </w:r>
          </w:p>
        </w:tc>
        <w:tc>
          <w:tcPr>
            <w:tcW w:w="1570" w:type="dxa"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Emploi des seniors</w:t>
            </w:r>
          </w:p>
        </w:tc>
        <w:tc>
          <w:tcPr>
            <w:tcW w:w="2941" w:type="dxa"/>
            <w:gridSpan w:val="4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Mail</w:t>
            </w:r>
          </w:p>
        </w:tc>
        <w:tc>
          <w:tcPr>
            <w:tcW w:w="2272" w:type="dxa"/>
            <w:gridSpan w:val="3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Info veille</w:t>
            </w:r>
          </w:p>
        </w:tc>
      </w:tr>
      <w:tr w:rsidR="000263A9" w:rsidRPr="00735DA0" w:rsidTr="006C5BA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1" w:type="dxa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lastRenderedPageBreak/>
              <w:t>19/02/2024</w:t>
            </w:r>
          </w:p>
        </w:tc>
        <w:tc>
          <w:tcPr>
            <w:tcW w:w="1134" w:type="dxa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SP</w:t>
            </w:r>
          </w:p>
        </w:tc>
        <w:tc>
          <w:tcPr>
            <w:tcW w:w="2562" w:type="dxa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Le Dauphiné Libéré</w:t>
            </w:r>
          </w:p>
        </w:tc>
        <w:tc>
          <w:tcPr>
            <w:tcW w:w="4828" w:type="dxa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Un CDI SENIOR sur la table des discussions</w:t>
            </w:r>
          </w:p>
        </w:tc>
        <w:tc>
          <w:tcPr>
            <w:tcW w:w="1570" w:type="dxa"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Contrat à partir de 60 ans</w:t>
            </w:r>
          </w:p>
        </w:tc>
        <w:tc>
          <w:tcPr>
            <w:tcW w:w="2941" w:type="dxa"/>
            <w:gridSpan w:val="4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Article</w:t>
            </w:r>
            <w:r>
              <w:rPr>
                <w:rFonts w:ascii="Arial Narrow" w:hAnsi="Arial Narrow" w:cs="Calibri"/>
                <w:lang w:eastAsia="fr-FR"/>
              </w:rPr>
              <w:object w:dxaOrig="2725" w:dyaOrig="828">
                <v:shape id="_x0000_i1026" type="#_x0000_t75" style="width:136.2pt;height:41.4pt" o:ole="">
                  <v:imagedata r:id="rId32" o:title=""/>
                </v:shape>
                <o:OLEObject Type="Embed" ProgID="Package" ShapeID="_x0000_i1026" DrawAspect="Content" ObjectID="_1773562501" r:id="rId33"/>
              </w:object>
            </w:r>
          </w:p>
        </w:tc>
        <w:tc>
          <w:tcPr>
            <w:tcW w:w="2272" w:type="dxa"/>
            <w:gridSpan w:val="3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Info veille</w:t>
            </w:r>
          </w:p>
        </w:tc>
      </w:tr>
      <w:tr w:rsidR="000263A9" w:rsidRPr="00735DA0" w:rsidTr="006C5BA4">
        <w:trPr>
          <w:gridAfter w:val="1"/>
          <w:wAfter w:w="101" w:type="dxa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20/02/2024</w:t>
            </w:r>
          </w:p>
        </w:tc>
        <w:tc>
          <w:tcPr>
            <w:tcW w:w="1134" w:type="dxa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SC</w:t>
            </w:r>
          </w:p>
        </w:tc>
        <w:tc>
          <w:tcPr>
            <w:tcW w:w="2562" w:type="dxa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Le quotidien de la formation</w:t>
            </w:r>
          </w:p>
        </w:tc>
        <w:tc>
          <w:tcPr>
            <w:tcW w:w="4828" w:type="dxa"/>
            <w:noWrap/>
            <w:vAlign w:val="center"/>
          </w:tcPr>
          <w:p w:rsidR="000263A9" w:rsidRDefault="006C5BA4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34" w:history="1">
              <w:r w:rsidR="000263A9" w:rsidRPr="00AF3A7F">
                <w:rPr>
                  <w:rStyle w:val="Lienhypertexte"/>
                </w:rPr>
                <w:t>CPF : l’instauration du reste à charge se confirme</w:t>
              </w:r>
            </w:hyperlink>
            <w:r w:rsidR="000263A9">
              <w:t xml:space="preserve"> </w:t>
            </w:r>
          </w:p>
        </w:tc>
        <w:tc>
          <w:tcPr>
            <w:tcW w:w="1570" w:type="dxa"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CPF</w:t>
            </w:r>
          </w:p>
        </w:tc>
        <w:tc>
          <w:tcPr>
            <w:tcW w:w="2941" w:type="dxa"/>
            <w:gridSpan w:val="4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Mail</w:t>
            </w:r>
          </w:p>
        </w:tc>
        <w:tc>
          <w:tcPr>
            <w:tcW w:w="2272" w:type="dxa"/>
            <w:gridSpan w:val="3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Info veille</w:t>
            </w:r>
          </w:p>
        </w:tc>
      </w:tr>
      <w:tr w:rsidR="000263A9" w:rsidRPr="00735DA0" w:rsidTr="006C5BA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1" w:type="dxa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27/02/2024</w:t>
            </w:r>
          </w:p>
        </w:tc>
        <w:tc>
          <w:tcPr>
            <w:tcW w:w="1134" w:type="dxa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SC</w:t>
            </w:r>
          </w:p>
        </w:tc>
        <w:tc>
          <w:tcPr>
            <w:tcW w:w="2562" w:type="dxa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Le quotidien de la formation</w:t>
            </w:r>
          </w:p>
        </w:tc>
        <w:tc>
          <w:tcPr>
            <w:tcW w:w="4828" w:type="dxa"/>
            <w:noWrap/>
            <w:vAlign w:val="center"/>
          </w:tcPr>
          <w:p w:rsidR="000263A9" w:rsidRDefault="006C5BA4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35" w:history="1">
              <w:r w:rsidR="000263A9" w:rsidRPr="003E380A">
                <w:rPr>
                  <w:rStyle w:val="Lienhypertexte"/>
                </w:rPr>
                <w:t>Formation dispensée à distance : respecter le cadre règlementaire !</w:t>
              </w:r>
            </w:hyperlink>
            <w:r w:rsidR="000263A9">
              <w:t xml:space="preserve"> </w:t>
            </w:r>
          </w:p>
        </w:tc>
        <w:tc>
          <w:tcPr>
            <w:tcW w:w="1570" w:type="dxa"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Formation à distance</w:t>
            </w:r>
          </w:p>
        </w:tc>
        <w:tc>
          <w:tcPr>
            <w:tcW w:w="2941" w:type="dxa"/>
            <w:gridSpan w:val="4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Mail</w:t>
            </w:r>
          </w:p>
        </w:tc>
        <w:tc>
          <w:tcPr>
            <w:tcW w:w="2272" w:type="dxa"/>
            <w:gridSpan w:val="3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Info veille</w:t>
            </w:r>
          </w:p>
        </w:tc>
      </w:tr>
      <w:tr w:rsidR="000263A9" w:rsidRPr="00735DA0" w:rsidTr="006C5BA4">
        <w:trPr>
          <w:gridAfter w:val="1"/>
          <w:wAfter w:w="101" w:type="dxa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28/02/2024</w:t>
            </w:r>
          </w:p>
        </w:tc>
        <w:tc>
          <w:tcPr>
            <w:tcW w:w="1134" w:type="dxa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SC</w:t>
            </w:r>
          </w:p>
        </w:tc>
        <w:tc>
          <w:tcPr>
            <w:tcW w:w="2562" w:type="dxa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Le quotidien de la formation</w:t>
            </w:r>
          </w:p>
        </w:tc>
        <w:tc>
          <w:tcPr>
            <w:tcW w:w="4828" w:type="dxa"/>
            <w:noWrap/>
            <w:vAlign w:val="center"/>
          </w:tcPr>
          <w:p w:rsidR="000263A9" w:rsidRDefault="006C5BA4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36" w:history="1">
              <w:r w:rsidR="000263A9" w:rsidRPr="00B6197A">
                <w:rPr>
                  <w:rStyle w:val="Lienhypertexte"/>
                </w:rPr>
                <w:t>Repenser l’emploi des seniors</w:t>
              </w:r>
            </w:hyperlink>
            <w:r w:rsidR="000263A9">
              <w:t xml:space="preserve"> </w:t>
            </w:r>
          </w:p>
        </w:tc>
        <w:tc>
          <w:tcPr>
            <w:tcW w:w="1570" w:type="dxa"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Senior et emploi</w:t>
            </w:r>
          </w:p>
        </w:tc>
        <w:tc>
          <w:tcPr>
            <w:tcW w:w="2941" w:type="dxa"/>
            <w:gridSpan w:val="4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Mail</w:t>
            </w:r>
          </w:p>
        </w:tc>
        <w:tc>
          <w:tcPr>
            <w:tcW w:w="2272" w:type="dxa"/>
            <w:gridSpan w:val="3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Info veille</w:t>
            </w:r>
          </w:p>
        </w:tc>
      </w:tr>
      <w:tr w:rsidR="000263A9" w:rsidRPr="00735DA0" w:rsidTr="006C5BA4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1" w:type="dxa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28/02/2024</w:t>
            </w:r>
          </w:p>
        </w:tc>
        <w:tc>
          <w:tcPr>
            <w:tcW w:w="1134" w:type="dxa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SC</w:t>
            </w:r>
          </w:p>
        </w:tc>
        <w:tc>
          <w:tcPr>
            <w:tcW w:w="2562" w:type="dxa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Le quotidien de la formation</w:t>
            </w:r>
          </w:p>
        </w:tc>
        <w:tc>
          <w:tcPr>
            <w:tcW w:w="4828" w:type="dxa"/>
            <w:noWrap/>
            <w:vAlign w:val="center"/>
          </w:tcPr>
          <w:p w:rsidR="000263A9" w:rsidRDefault="006C5BA4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37" w:history="1">
              <w:r w:rsidR="000263A9" w:rsidRPr="007E0E9B">
                <w:rPr>
                  <w:rStyle w:val="Lienhypertexte"/>
                </w:rPr>
                <w:t>Les clés de réussite de l’accompagnement social des demandeurs d’emploi</w:t>
              </w:r>
            </w:hyperlink>
            <w:r w:rsidR="000263A9">
              <w:t xml:space="preserve"> </w:t>
            </w:r>
          </w:p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570" w:type="dxa"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DE</w:t>
            </w:r>
          </w:p>
        </w:tc>
        <w:tc>
          <w:tcPr>
            <w:tcW w:w="2941" w:type="dxa"/>
            <w:gridSpan w:val="4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Mail</w:t>
            </w:r>
          </w:p>
        </w:tc>
        <w:tc>
          <w:tcPr>
            <w:tcW w:w="2272" w:type="dxa"/>
            <w:gridSpan w:val="3"/>
            <w:noWrap/>
            <w:vAlign w:val="center"/>
          </w:tcPr>
          <w:p w:rsidR="000263A9" w:rsidRDefault="000263A9" w:rsidP="000263A9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Info veille</w:t>
            </w:r>
          </w:p>
        </w:tc>
      </w:tr>
      <w:tr w:rsidR="006C5BA4" w:rsidRPr="00735DA0" w:rsidTr="006C5BA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04/03/2024</w:t>
            </w:r>
          </w:p>
        </w:tc>
        <w:tc>
          <w:tcPr>
            <w:tcW w:w="1134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SC</w:t>
            </w:r>
          </w:p>
        </w:tc>
        <w:tc>
          <w:tcPr>
            <w:tcW w:w="2562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Le quotidien de la formation</w:t>
            </w:r>
          </w:p>
        </w:tc>
        <w:tc>
          <w:tcPr>
            <w:tcW w:w="4828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38" w:history="1">
              <w:r w:rsidRPr="00CB1C4E">
                <w:rPr>
                  <w:rStyle w:val="Lienhypertexte"/>
                </w:rPr>
                <w:t>La sous-traitance dans la tourmente sur le marché du CPF</w:t>
              </w:r>
            </w:hyperlink>
            <w:r>
              <w:t xml:space="preserve"> </w:t>
            </w:r>
          </w:p>
        </w:tc>
        <w:tc>
          <w:tcPr>
            <w:tcW w:w="1635" w:type="dxa"/>
            <w:gridSpan w:val="2"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Cpf</w:t>
            </w:r>
            <w:proofErr w:type="spellEnd"/>
            <w:r>
              <w:t xml:space="preserve"> sous </w:t>
            </w:r>
            <w:proofErr w:type="spellStart"/>
            <w:r>
              <w:t>traitance</w:t>
            </w:r>
            <w:proofErr w:type="spellEnd"/>
          </w:p>
        </w:tc>
        <w:tc>
          <w:tcPr>
            <w:tcW w:w="2977" w:type="dxa"/>
            <w:gridSpan w:val="4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Mail</w:t>
            </w:r>
          </w:p>
        </w:tc>
        <w:tc>
          <w:tcPr>
            <w:tcW w:w="2272" w:type="dxa"/>
            <w:gridSpan w:val="3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Info</w:t>
            </w:r>
          </w:p>
        </w:tc>
      </w:tr>
      <w:tr w:rsidR="006C5BA4" w:rsidRPr="00735DA0" w:rsidTr="006C5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05/03/2024</w:t>
            </w:r>
          </w:p>
        </w:tc>
        <w:tc>
          <w:tcPr>
            <w:tcW w:w="1134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SC</w:t>
            </w:r>
          </w:p>
        </w:tc>
        <w:tc>
          <w:tcPr>
            <w:tcW w:w="2562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Unedic</w:t>
            </w:r>
          </w:p>
        </w:tc>
        <w:tc>
          <w:tcPr>
            <w:tcW w:w="4828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SUIVI ET EFFETS DE LA</w:t>
            </w:r>
          </w:p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RÉGLEMENTATION</w:t>
            </w:r>
          </w:p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D’ASSURANCE CHÔMAGE</w:t>
            </w:r>
            <w:r>
              <w:cr/>
              <w:t xml:space="preserve"> </w:t>
            </w:r>
          </w:p>
        </w:tc>
        <w:tc>
          <w:tcPr>
            <w:tcW w:w="1635" w:type="dxa"/>
            <w:gridSpan w:val="2"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DOC PDF</w:t>
            </w:r>
          </w:p>
        </w:tc>
        <w:tc>
          <w:tcPr>
            <w:tcW w:w="2977" w:type="dxa"/>
            <w:gridSpan w:val="4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Mail</w:t>
            </w:r>
          </w:p>
        </w:tc>
        <w:tc>
          <w:tcPr>
            <w:tcW w:w="2272" w:type="dxa"/>
            <w:gridSpan w:val="3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 xml:space="preserve">Info </w:t>
            </w:r>
          </w:p>
        </w:tc>
      </w:tr>
      <w:tr w:rsidR="006C5BA4" w:rsidRPr="00735DA0" w:rsidTr="006C5BA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06/03/2024</w:t>
            </w:r>
          </w:p>
        </w:tc>
        <w:tc>
          <w:tcPr>
            <w:tcW w:w="1134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SC</w:t>
            </w:r>
          </w:p>
        </w:tc>
        <w:tc>
          <w:tcPr>
            <w:tcW w:w="2562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Le quotidien de la formation</w:t>
            </w:r>
          </w:p>
        </w:tc>
        <w:tc>
          <w:tcPr>
            <w:tcW w:w="4828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39" w:history="1">
              <w:r w:rsidRPr="00BD6EA7">
                <w:rPr>
                  <w:rStyle w:val="Lienhypertexte"/>
                </w:rPr>
                <w:t>Quand formation rime avec promotion (</w:t>
              </w:r>
              <w:proofErr w:type="spellStart"/>
              <w:r w:rsidRPr="00BD6EA7">
                <w:rPr>
                  <w:rStyle w:val="Lienhypertexte"/>
                </w:rPr>
                <w:t>Céreq</w:t>
              </w:r>
              <w:proofErr w:type="spellEnd"/>
              <w:r w:rsidRPr="00BD6EA7">
                <w:rPr>
                  <w:rStyle w:val="Lienhypertexte"/>
                </w:rPr>
                <w:t>)</w:t>
              </w:r>
            </w:hyperlink>
            <w:r>
              <w:t xml:space="preserve"> </w:t>
            </w:r>
          </w:p>
        </w:tc>
        <w:tc>
          <w:tcPr>
            <w:tcW w:w="1635" w:type="dxa"/>
            <w:gridSpan w:val="2"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Evolution des salariés</w:t>
            </w:r>
          </w:p>
        </w:tc>
        <w:tc>
          <w:tcPr>
            <w:tcW w:w="2977" w:type="dxa"/>
            <w:gridSpan w:val="4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Mail</w:t>
            </w:r>
          </w:p>
        </w:tc>
        <w:tc>
          <w:tcPr>
            <w:tcW w:w="2272" w:type="dxa"/>
            <w:gridSpan w:val="3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Info veille</w:t>
            </w:r>
          </w:p>
        </w:tc>
      </w:tr>
      <w:tr w:rsidR="006C5BA4" w:rsidRPr="00735DA0" w:rsidTr="006C5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07/03/2024</w:t>
            </w:r>
          </w:p>
        </w:tc>
        <w:tc>
          <w:tcPr>
            <w:tcW w:w="1134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SP</w:t>
            </w:r>
          </w:p>
        </w:tc>
        <w:tc>
          <w:tcPr>
            <w:tcW w:w="2562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Service pubic.fr</w:t>
            </w:r>
          </w:p>
        </w:tc>
        <w:tc>
          <w:tcPr>
            <w:tcW w:w="4828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40" w:history="1">
              <w:r w:rsidRPr="005B4D6A">
                <w:rPr>
                  <w:rStyle w:val="Lienhypertexte"/>
                </w:rPr>
                <w:t>Entreprises adaptées de travail temporaire et CDD Tremplin : les modalités sont publiées</w:t>
              </w:r>
            </w:hyperlink>
            <w:r w:rsidRPr="005B4D6A">
              <w:t xml:space="preserve"> !</w:t>
            </w:r>
            <w:r>
              <w:t xml:space="preserve"> </w:t>
            </w:r>
          </w:p>
        </w:tc>
        <w:tc>
          <w:tcPr>
            <w:tcW w:w="1635" w:type="dxa"/>
            <w:gridSpan w:val="2"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Modalités cdd tremplin</w:t>
            </w:r>
          </w:p>
        </w:tc>
        <w:tc>
          <w:tcPr>
            <w:tcW w:w="2977" w:type="dxa"/>
            <w:gridSpan w:val="4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Mail</w:t>
            </w:r>
          </w:p>
        </w:tc>
        <w:tc>
          <w:tcPr>
            <w:tcW w:w="2272" w:type="dxa"/>
            <w:gridSpan w:val="3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Info législative</w:t>
            </w:r>
          </w:p>
        </w:tc>
      </w:tr>
      <w:tr w:rsidR="006C5BA4" w:rsidRPr="00735DA0" w:rsidTr="006C5BA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07/03/2024</w:t>
            </w:r>
          </w:p>
        </w:tc>
        <w:tc>
          <w:tcPr>
            <w:tcW w:w="1134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SP</w:t>
            </w:r>
          </w:p>
        </w:tc>
        <w:tc>
          <w:tcPr>
            <w:tcW w:w="2562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Service public</w:t>
            </w:r>
          </w:p>
        </w:tc>
        <w:tc>
          <w:tcPr>
            <w:tcW w:w="4828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41" w:history="1">
              <w:r w:rsidRPr="005B4D6A">
                <w:rPr>
                  <w:rStyle w:val="Lienhypertexte"/>
                </w:rPr>
                <w:t>Femmes entrepreneuses, quels dispositifs pour vous accompagner ?</w:t>
              </w:r>
            </w:hyperlink>
            <w:r>
              <w:t xml:space="preserve"> </w:t>
            </w:r>
          </w:p>
        </w:tc>
        <w:tc>
          <w:tcPr>
            <w:tcW w:w="1635" w:type="dxa"/>
            <w:gridSpan w:val="2"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Aides financières pour femmes </w:t>
            </w:r>
          </w:p>
        </w:tc>
        <w:tc>
          <w:tcPr>
            <w:tcW w:w="2977" w:type="dxa"/>
            <w:gridSpan w:val="4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Mail</w:t>
            </w:r>
          </w:p>
        </w:tc>
        <w:tc>
          <w:tcPr>
            <w:tcW w:w="2272" w:type="dxa"/>
            <w:gridSpan w:val="3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Info législative</w:t>
            </w:r>
          </w:p>
        </w:tc>
      </w:tr>
      <w:tr w:rsidR="006C5BA4" w:rsidRPr="00735DA0" w:rsidTr="006C5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08/03/2024</w:t>
            </w:r>
          </w:p>
        </w:tc>
        <w:tc>
          <w:tcPr>
            <w:tcW w:w="1134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SC</w:t>
            </w:r>
          </w:p>
        </w:tc>
        <w:tc>
          <w:tcPr>
            <w:tcW w:w="2562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Cap Métiers</w:t>
            </w:r>
          </w:p>
        </w:tc>
        <w:tc>
          <w:tcPr>
            <w:tcW w:w="4828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42" w:history="1">
              <w:r w:rsidRPr="003F2927">
                <w:rPr>
                  <w:rStyle w:val="Lienhypertexte"/>
                </w:rPr>
                <w:t>Compte professionnel de prévention (C2P)</w:t>
              </w:r>
            </w:hyperlink>
            <w:r>
              <w:t xml:space="preserve"> </w:t>
            </w:r>
          </w:p>
        </w:tc>
        <w:tc>
          <w:tcPr>
            <w:tcW w:w="1635" w:type="dxa"/>
            <w:gridSpan w:val="2"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C2P ET CPF</w:t>
            </w:r>
          </w:p>
        </w:tc>
        <w:tc>
          <w:tcPr>
            <w:tcW w:w="2977" w:type="dxa"/>
            <w:gridSpan w:val="4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 xml:space="preserve">Mail </w:t>
            </w:r>
          </w:p>
        </w:tc>
        <w:tc>
          <w:tcPr>
            <w:tcW w:w="2272" w:type="dxa"/>
            <w:gridSpan w:val="3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Info législative</w:t>
            </w:r>
          </w:p>
        </w:tc>
      </w:tr>
      <w:tr w:rsidR="006C5BA4" w:rsidRPr="00735DA0" w:rsidTr="006C5BA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08/03/2024</w:t>
            </w:r>
          </w:p>
        </w:tc>
        <w:tc>
          <w:tcPr>
            <w:tcW w:w="1134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SC</w:t>
            </w:r>
          </w:p>
        </w:tc>
        <w:tc>
          <w:tcPr>
            <w:tcW w:w="2562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Cap métiers</w:t>
            </w:r>
          </w:p>
        </w:tc>
        <w:tc>
          <w:tcPr>
            <w:tcW w:w="4828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43" w:history="1">
              <w:r w:rsidRPr="003F2927">
                <w:rPr>
                  <w:rStyle w:val="Lienhypertexte"/>
                </w:rPr>
                <w:t xml:space="preserve">Augmentation des seuils définissant la taille des entreprises    </w:t>
              </w:r>
            </w:hyperlink>
            <w:r>
              <w:t xml:space="preserve"> </w:t>
            </w:r>
          </w:p>
        </w:tc>
        <w:tc>
          <w:tcPr>
            <w:tcW w:w="1635" w:type="dxa"/>
            <w:gridSpan w:val="2"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51D7B">
              <w:t xml:space="preserve">Depuis le 1er mars 2024, les </w:t>
            </w:r>
            <w:r w:rsidRPr="00D51D7B">
              <w:lastRenderedPageBreak/>
              <w:t>critères de taille pour les entreprises et les groupes ont changé</w:t>
            </w:r>
          </w:p>
        </w:tc>
        <w:tc>
          <w:tcPr>
            <w:tcW w:w="2977" w:type="dxa"/>
            <w:gridSpan w:val="4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lastRenderedPageBreak/>
              <w:t>Mail</w:t>
            </w:r>
          </w:p>
        </w:tc>
        <w:tc>
          <w:tcPr>
            <w:tcW w:w="2272" w:type="dxa"/>
            <w:gridSpan w:val="3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Info législative</w:t>
            </w:r>
          </w:p>
        </w:tc>
      </w:tr>
      <w:tr w:rsidR="006C5BA4" w:rsidRPr="00735DA0" w:rsidTr="006C5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08/03/2024</w:t>
            </w:r>
          </w:p>
        </w:tc>
        <w:tc>
          <w:tcPr>
            <w:tcW w:w="1134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SC</w:t>
            </w:r>
          </w:p>
        </w:tc>
        <w:tc>
          <w:tcPr>
            <w:tcW w:w="2562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CAP métiers</w:t>
            </w:r>
          </w:p>
        </w:tc>
        <w:tc>
          <w:tcPr>
            <w:tcW w:w="4828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44" w:history="1">
              <w:r w:rsidRPr="00D51D7B">
                <w:rPr>
                  <w:rStyle w:val="Lienhypertexte"/>
                </w:rPr>
                <w:t xml:space="preserve">L'embauche des travailleurs agricoles étrangers simplifiée    </w:t>
              </w:r>
            </w:hyperlink>
            <w:r>
              <w:t xml:space="preserve"> </w:t>
            </w:r>
          </w:p>
        </w:tc>
        <w:tc>
          <w:tcPr>
            <w:tcW w:w="1635" w:type="dxa"/>
            <w:gridSpan w:val="2"/>
            <w:vAlign w:val="center"/>
          </w:tcPr>
          <w:p w:rsidR="006C5BA4" w:rsidRPr="00D51D7B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Travailleurs </w:t>
            </w:r>
            <w:proofErr w:type="spellStart"/>
            <w:r>
              <w:t>etrangers</w:t>
            </w:r>
            <w:proofErr w:type="spellEnd"/>
            <w:r>
              <w:t xml:space="preserve"> et agriculture</w:t>
            </w:r>
          </w:p>
        </w:tc>
        <w:tc>
          <w:tcPr>
            <w:tcW w:w="2977" w:type="dxa"/>
            <w:gridSpan w:val="4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Mail</w:t>
            </w:r>
          </w:p>
        </w:tc>
        <w:tc>
          <w:tcPr>
            <w:tcW w:w="2272" w:type="dxa"/>
            <w:gridSpan w:val="3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Info législative</w:t>
            </w:r>
          </w:p>
        </w:tc>
      </w:tr>
      <w:tr w:rsidR="006C5BA4" w:rsidRPr="00735DA0" w:rsidTr="006C5BA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14/03/2024</w:t>
            </w:r>
          </w:p>
        </w:tc>
        <w:tc>
          <w:tcPr>
            <w:tcW w:w="1134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SC</w:t>
            </w:r>
          </w:p>
        </w:tc>
        <w:tc>
          <w:tcPr>
            <w:tcW w:w="2562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Le quotidien de la formation</w:t>
            </w:r>
          </w:p>
        </w:tc>
        <w:tc>
          <w:tcPr>
            <w:tcW w:w="4828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45" w:history="1">
              <w:r w:rsidRPr="002073E7">
                <w:rPr>
                  <w:rStyle w:val="Lienhypertexte"/>
                </w:rPr>
                <w:t>Les Transitions Pro ont accompagné plus de 60 000 projets en 2023</w:t>
              </w:r>
            </w:hyperlink>
            <w:r>
              <w:t xml:space="preserve"> </w:t>
            </w:r>
          </w:p>
        </w:tc>
        <w:tc>
          <w:tcPr>
            <w:tcW w:w="1635" w:type="dxa"/>
            <w:gridSpan w:val="2"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Financement formation</w:t>
            </w:r>
          </w:p>
        </w:tc>
        <w:tc>
          <w:tcPr>
            <w:tcW w:w="2977" w:type="dxa"/>
            <w:gridSpan w:val="4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Mail</w:t>
            </w:r>
          </w:p>
        </w:tc>
        <w:tc>
          <w:tcPr>
            <w:tcW w:w="2272" w:type="dxa"/>
            <w:gridSpan w:val="3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Info</w:t>
            </w:r>
          </w:p>
        </w:tc>
      </w:tr>
      <w:tr w:rsidR="006C5BA4" w:rsidRPr="00735DA0" w:rsidTr="006C5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15/03/2024</w:t>
            </w:r>
          </w:p>
        </w:tc>
        <w:tc>
          <w:tcPr>
            <w:tcW w:w="1134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SC</w:t>
            </w:r>
          </w:p>
        </w:tc>
        <w:tc>
          <w:tcPr>
            <w:tcW w:w="2562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Le quotidien de la formation</w:t>
            </w:r>
          </w:p>
        </w:tc>
        <w:tc>
          <w:tcPr>
            <w:tcW w:w="4828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46" w:history="1">
              <w:r w:rsidRPr="00046DE3">
                <w:rPr>
                  <w:rStyle w:val="Lienhypertexte"/>
                </w:rPr>
                <w:t>Geoffroy de Vitry nommé haut-commissaire à l’enseignement et à la formation professionnels</w:t>
              </w:r>
            </w:hyperlink>
            <w:r>
              <w:t xml:space="preserve"> </w:t>
            </w:r>
          </w:p>
        </w:tc>
        <w:tc>
          <w:tcPr>
            <w:tcW w:w="1635" w:type="dxa"/>
            <w:gridSpan w:val="2"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7" w:type="dxa"/>
            <w:gridSpan w:val="4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Mail</w:t>
            </w:r>
          </w:p>
        </w:tc>
        <w:tc>
          <w:tcPr>
            <w:tcW w:w="2272" w:type="dxa"/>
            <w:gridSpan w:val="3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Info</w:t>
            </w:r>
          </w:p>
        </w:tc>
      </w:tr>
      <w:tr w:rsidR="006C5BA4" w:rsidRPr="00735DA0" w:rsidTr="006C5BA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21/03/2024</w:t>
            </w:r>
          </w:p>
        </w:tc>
        <w:tc>
          <w:tcPr>
            <w:tcW w:w="1134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SC</w:t>
            </w:r>
          </w:p>
        </w:tc>
        <w:tc>
          <w:tcPr>
            <w:tcW w:w="2562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La lettre de l’innovation en formation</w:t>
            </w:r>
          </w:p>
        </w:tc>
        <w:tc>
          <w:tcPr>
            <w:tcW w:w="4828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47" w:history="1">
              <w:r w:rsidRPr="00712339">
                <w:rPr>
                  <w:rStyle w:val="Lienhypertexte"/>
                </w:rPr>
                <w:t>Édito innovation mars-avril 2024 – IA : un urgent besoin de formation</w:t>
              </w:r>
            </w:hyperlink>
            <w:r w:rsidRPr="00712339">
              <w:t xml:space="preserve"> ?</w:t>
            </w:r>
            <w:r>
              <w:t xml:space="preserve"> </w:t>
            </w:r>
          </w:p>
        </w:tc>
        <w:tc>
          <w:tcPr>
            <w:tcW w:w="1635" w:type="dxa"/>
            <w:gridSpan w:val="2"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Fracture numérique</w:t>
            </w:r>
          </w:p>
        </w:tc>
        <w:tc>
          <w:tcPr>
            <w:tcW w:w="2977" w:type="dxa"/>
            <w:gridSpan w:val="4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Mail</w:t>
            </w:r>
          </w:p>
        </w:tc>
        <w:tc>
          <w:tcPr>
            <w:tcW w:w="2272" w:type="dxa"/>
            <w:gridSpan w:val="3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Info</w:t>
            </w:r>
          </w:p>
        </w:tc>
      </w:tr>
      <w:tr w:rsidR="006C5BA4" w:rsidRPr="00735DA0" w:rsidTr="006C5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25/03/2024</w:t>
            </w:r>
          </w:p>
        </w:tc>
        <w:tc>
          <w:tcPr>
            <w:tcW w:w="1134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SC</w:t>
            </w:r>
          </w:p>
        </w:tc>
        <w:tc>
          <w:tcPr>
            <w:tcW w:w="2562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Le quotidien de la formation</w:t>
            </w:r>
          </w:p>
        </w:tc>
        <w:tc>
          <w:tcPr>
            <w:tcW w:w="4828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hyperlink r:id="rId48" w:history="1">
              <w:r w:rsidRPr="00A24BAD">
                <w:rPr>
                  <w:rStyle w:val="Lienhypertexte"/>
                </w:rPr>
                <w:t xml:space="preserve">La ministre du Travail veut avancer sur l’emploi des seniors  </w:t>
              </w:r>
            </w:hyperlink>
            <w:r>
              <w:t xml:space="preserve"> </w:t>
            </w:r>
          </w:p>
        </w:tc>
        <w:tc>
          <w:tcPr>
            <w:tcW w:w="1635" w:type="dxa"/>
            <w:gridSpan w:val="2"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Emploi senior</w:t>
            </w:r>
          </w:p>
        </w:tc>
        <w:tc>
          <w:tcPr>
            <w:tcW w:w="2977" w:type="dxa"/>
            <w:gridSpan w:val="4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Mail</w:t>
            </w:r>
          </w:p>
        </w:tc>
        <w:tc>
          <w:tcPr>
            <w:tcW w:w="2272" w:type="dxa"/>
            <w:gridSpan w:val="3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Info</w:t>
            </w:r>
          </w:p>
        </w:tc>
      </w:tr>
      <w:tr w:rsidR="006C5BA4" w:rsidRPr="00735DA0" w:rsidTr="006C5BA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26/03/2024</w:t>
            </w:r>
          </w:p>
        </w:tc>
        <w:tc>
          <w:tcPr>
            <w:tcW w:w="1134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SC</w:t>
            </w:r>
          </w:p>
        </w:tc>
        <w:tc>
          <w:tcPr>
            <w:tcW w:w="2562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Cap métiers nouvelle aquitaine</w:t>
            </w:r>
          </w:p>
        </w:tc>
        <w:tc>
          <w:tcPr>
            <w:tcW w:w="4828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49" w:history="1">
              <w:r w:rsidRPr="0032533F">
                <w:rPr>
                  <w:rStyle w:val="Lienhypertexte"/>
                </w:rPr>
                <w:t xml:space="preserve">Évolutions du contrôle de la recherche d'emploi par France travail : un projet pilote va être mené dans 8 régions   </w:t>
              </w:r>
            </w:hyperlink>
            <w:r>
              <w:t xml:space="preserve"> </w:t>
            </w:r>
          </w:p>
        </w:tc>
        <w:tc>
          <w:tcPr>
            <w:tcW w:w="1635" w:type="dxa"/>
            <w:gridSpan w:val="2"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Loi plein emploi</w:t>
            </w:r>
          </w:p>
        </w:tc>
        <w:tc>
          <w:tcPr>
            <w:tcW w:w="2977" w:type="dxa"/>
            <w:gridSpan w:val="4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Mail</w:t>
            </w:r>
          </w:p>
        </w:tc>
        <w:tc>
          <w:tcPr>
            <w:tcW w:w="2272" w:type="dxa"/>
            <w:gridSpan w:val="3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Info</w:t>
            </w:r>
          </w:p>
        </w:tc>
      </w:tr>
      <w:tr w:rsidR="006C5BA4" w:rsidRPr="00735DA0" w:rsidTr="006C5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26/03/2024</w:t>
            </w:r>
          </w:p>
        </w:tc>
        <w:tc>
          <w:tcPr>
            <w:tcW w:w="1134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SP</w:t>
            </w:r>
          </w:p>
        </w:tc>
        <w:tc>
          <w:tcPr>
            <w:tcW w:w="2562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Eco Savoie Mont Blanc</w:t>
            </w:r>
          </w:p>
        </w:tc>
        <w:tc>
          <w:tcPr>
            <w:tcW w:w="4828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16C10">
              <w:t>-</w:t>
            </w:r>
            <w:r w:rsidRPr="00216C10">
              <w:tab/>
              <w:t>Fusion des Greta Savoie et Greta Haute Savoie depuis le 01/01/24</w:t>
            </w:r>
          </w:p>
        </w:tc>
        <w:tc>
          <w:tcPr>
            <w:tcW w:w="1635" w:type="dxa"/>
            <w:gridSpan w:val="2"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7" w:type="dxa"/>
            <w:gridSpan w:val="4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Mal</w:t>
            </w:r>
          </w:p>
        </w:tc>
        <w:tc>
          <w:tcPr>
            <w:tcW w:w="2272" w:type="dxa"/>
            <w:gridSpan w:val="3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 xml:space="preserve"> Info </w:t>
            </w:r>
          </w:p>
        </w:tc>
      </w:tr>
      <w:tr w:rsidR="006C5BA4" w:rsidRPr="00735DA0" w:rsidTr="006C5BA4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29/03/2024</w:t>
            </w:r>
          </w:p>
        </w:tc>
        <w:tc>
          <w:tcPr>
            <w:tcW w:w="1134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SC</w:t>
            </w:r>
          </w:p>
        </w:tc>
        <w:tc>
          <w:tcPr>
            <w:tcW w:w="2562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Le quotidien de la formation</w:t>
            </w:r>
          </w:p>
        </w:tc>
        <w:tc>
          <w:tcPr>
            <w:tcW w:w="4828" w:type="dxa"/>
            <w:noWrap/>
            <w:vAlign w:val="center"/>
          </w:tcPr>
          <w:p w:rsidR="006C5BA4" w:rsidRPr="00216C10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50" w:history="1">
              <w:r w:rsidRPr="000D26EC">
                <w:rPr>
                  <w:rStyle w:val="Lienhypertexte"/>
                </w:rPr>
                <w:t xml:space="preserve">Mise en </w:t>
              </w:r>
              <w:proofErr w:type="spellStart"/>
              <w:r w:rsidRPr="000D26EC">
                <w:rPr>
                  <w:rStyle w:val="Lienhypertexte"/>
                </w:rPr>
                <w:t>oeuvre</w:t>
              </w:r>
              <w:proofErr w:type="spellEnd"/>
              <w:r w:rsidRPr="000D26EC">
                <w:rPr>
                  <w:rStyle w:val="Lienhypertexte"/>
                </w:rPr>
                <w:t xml:space="preserve"> de la certification périodique de certains professionnels de santé  </w:t>
              </w:r>
            </w:hyperlink>
            <w:r>
              <w:t xml:space="preserve"> </w:t>
            </w:r>
          </w:p>
        </w:tc>
        <w:tc>
          <w:tcPr>
            <w:tcW w:w="1635" w:type="dxa"/>
            <w:gridSpan w:val="2"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Obligation certification périodique pour professionnels de santé</w:t>
            </w:r>
          </w:p>
        </w:tc>
        <w:tc>
          <w:tcPr>
            <w:tcW w:w="2977" w:type="dxa"/>
            <w:gridSpan w:val="4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Mail</w:t>
            </w:r>
          </w:p>
        </w:tc>
        <w:tc>
          <w:tcPr>
            <w:tcW w:w="2272" w:type="dxa"/>
            <w:gridSpan w:val="3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 xml:space="preserve">Info </w:t>
            </w:r>
            <w:proofErr w:type="spellStart"/>
            <w:r>
              <w:rPr>
                <w:rFonts w:ascii="Arial Narrow" w:hAnsi="Arial Narrow" w:cs="Calibri"/>
                <w:lang w:eastAsia="fr-FR"/>
              </w:rPr>
              <w:t>legale</w:t>
            </w:r>
            <w:proofErr w:type="spellEnd"/>
          </w:p>
        </w:tc>
      </w:tr>
      <w:tr w:rsidR="006C5BA4" w:rsidRPr="00735DA0" w:rsidTr="006C5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29/03/24</w:t>
            </w:r>
          </w:p>
        </w:tc>
        <w:tc>
          <w:tcPr>
            <w:tcW w:w="1134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SP</w:t>
            </w:r>
          </w:p>
        </w:tc>
        <w:tc>
          <w:tcPr>
            <w:tcW w:w="2562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Le dauphine libéré</w:t>
            </w:r>
          </w:p>
        </w:tc>
        <w:tc>
          <w:tcPr>
            <w:tcW w:w="4828" w:type="dxa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Piste pour réforme chômage</w:t>
            </w:r>
          </w:p>
        </w:tc>
        <w:tc>
          <w:tcPr>
            <w:tcW w:w="1635" w:type="dxa"/>
            <w:gridSpan w:val="2"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7" w:type="dxa"/>
            <w:gridSpan w:val="4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Mail article presse</w:t>
            </w:r>
          </w:p>
        </w:tc>
        <w:tc>
          <w:tcPr>
            <w:tcW w:w="2272" w:type="dxa"/>
            <w:gridSpan w:val="3"/>
            <w:noWrap/>
            <w:vAlign w:val="center"/>
          </w:tcPr>
          <w:p w:rsidR="006C5BA4" w:rsidRDefault="006C5BA4" w:rsidP="006C5BA4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  <w:r>
              <w:rPr>
                <w:rFonts w:ascii="Arial Narrow" w:hAnsi="Arial Narrow" w:cs="Calibri"/>
                <w:lang w:eastAsia="fr-FR"/>
              </w:rPr>
              <w:t>Info veille</w:t>
            </w:r>
          </w:p>
        </w:tc>
      </w:tr>
      <w:tr w:rsidR="00081B6E" w:rsidRPr="00735DA0" w:rsidTr="006C5BA4">
        <w:trPr>
          <w:gridAfter w:val="2"/>
          <w:wAfter w:w="368" w:type="dxa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9" w:type="dxa"/>
            <w:noWrap/>
            <w:vAlign w:val="center"/>
          </w:tcPr>
          <w:p w:rsidR="00081B6E" w:rsidRPr="00DD3A36" w:rsidRDefault="00081B6E" w:rsidP="00081B6E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rPr>
                <w:rFonts w:ascii="Arial Narrow" w:hAnsi="Arial Narrow" w:cs="Calibri"/>
                <w:b w:val="0"/>
                <w:lang w:eastAsia="fr-FR"/>
              </w:rPr>
            </w:pPr>
            <w:bookmarkStart w:id="0" w:name="_GoBack"/>
            <w:bookmarkEnd w:id="0"/>
          </w:p>
        </w:tc>
        <w:tc>
          <w:tcPr>
            <w:tcW w:w="1134" w:type="dxa"/>
            <w:noWrap/>
            <w:vAlign w:val="center"/>
          </w:tcPr>
          <w:p w:rsidR="00081B6E" w:rsidRPr="00735DA0" w:rsidRDefault="00081B6E" w:rsidP="00081B6E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</w:p>
        </w:tc>
        <w:tc>
          <w:tcPr>
            <w:tcW w:w="2562" w:type="dxa"/>
            <w:noWrap/>
            <w:vAlign w:val="center"/>
          </w:tcPr>
          <w:p w:rsidR="00081B6E" w:rsidRPr="00735DA0" w:rsidRDefault="00081B6E" w:rsidP="00081B6E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</w:p>
        </w:tc>
        <w:tc>
          <w:tcPr>
            <w:tcW w:w="4828" w:type="dxa"/>
            <w:noWrap/>
            <w:vAlign w:val="center"/>
          </w:tcPr>
          <w:p w:rsidR="00B22D07" w:rsidRPr="00735DA0" w:rsidRDefault="00B22D07" w:rsidP="00081B6E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</w:p>
        </w:tc>
        <w:tc>
          <w:tcPr>
            <w:tcW w:w="2685" w:type="dxa"/>
            <w:gridSpan w:val="3"/>
            <w:vAlign w:val="center"/>
          </w:tcPr>
          <w:p w:rsidR="00081B6E" w:rsidRPr="00735DA0" w:rsidRDefault="00081B6E" w:rsidP="00081B6E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</w:p>
        </w:tc>
        <w:tc>
          <w:tcPr>
            <w:tcW w:w="1559" w:type="dxa"/>
            <w:noWrap/>
            <w:vAlign w:val="center"/>
          </w:tcPr>
          <w:p w:rsidR="00081B6E" w:rsidRPr="00735DA0" w:rsidRDefault="00081B6E" w:rsidP="00081B6E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</w:p>
        </w:tc>
        <w:tc>
          <w:tcPr>
            <w:tcW w:w="2272" w:type="dxa"/>
            <w:gridSpan w:val="3"/>
            <w:noWrap/>
            <w:vAlign w:val="center"/>
          </w:tcPr>
          <w:p w:rsidR="00081B6E" w:rsidRPr="00735DA0" w:rsidRDefault="00081B6E" w:rsidP="00081B6E">
            <w:pPr>
              <w:tabs>
                <w:tab w:val="clear" w:pos="4720"/>
                <w:tab w:val="clear" w:pos="9080"/>
              </w:tabs>
              <w:suppressAutoHyphens w:val="0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lang w:eastAsia="fr-FR"/>
              </w:rPr>
            </w:pPr>
          </w:p>
        </w:tc>
      </w:tr>
    </w:tbl>
    <w:p w:rsidR="00EC7BD4" w:rsidRDefault="00EC7BD4">
      <w:pPr>
        <w:tabs>
          <w:tab w:val="clear" w:pos="4720"/>
          <w:tab w:val="clear" w:pos="9080"/>
        </w:tabs>
        <w:suppressAutoHyphens w:val="0"/>
        <w:spacing w:after="160" w:line="259" w:lineRule="auto"/>
        <w:jc w:val="left"/>
      </w:pPr>
    </w:p>
    <w:sectPr w:rsidR="00EC7BD4" w:rsidSect="00B11DEB">
      <w:headerReference w:type="default" r:id="rId51"/>
      <w:pgSz w:w="16838" w:h="11906" w:orient="landscape"/>
      <w:pgMar w:top="1418" w:right="1418" w:bottom="1418" w:left="1418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0373" w:rsidRDefault="00350373" w:rsidP="008B4775">
      <w:pPr>
        <w:spacing w:line="240" w:lineRule="auto"/>
      </w:pPr>
      <w:r>
        <w:separator/>
      </w:r>
    </w:p>
  </w:endnote>
  <w:endnote w:type="continuationSeparator" w:id="0">
    <w:p w:rsidR="00350373" w:rsidRDefault="00350373" w:rsidP="008B47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0373" w:rsidRDefault="00350373" w:rsidP="008B4775">
      <w:pPr>
        <w:spacing w:line="240" w:lineRule="auto"/>
      </w:pPr>
      <w:r>
        <w:separator/>
      </w:r>
    </w:p>
  </w:footnote>
  <w:footnote w:type="continuationSeparator" w:id="0">
    <w:p w:rsidR="00350373" w:rsidRDefault="00350373" w:rsidP="008B477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1" w:rightFromText="141" w:horzAnchor="page" w:tblpX="457" w:tblpY="-1104"/>
      <w:tblW w:w="14596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3"/>
      <w:gridCol w:w="10915"/>
      <w:gridCol w:w="2268"/>
    </w:tblGrid>
    <w:tr w:rsidR="00350373" w:rsidRPr="00B21B05" w:rsidTr="00E862C2">
      <w:trPr>
        <w:cantSplit/>
        <w:trHeight w:val="1124"/>
      </w:trPr>
      <w:tc>
        <w:tcPr>
          <w:tcW w:w="14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350373" w:rsidRDefault="00350373" w:rsidP="008B4775">
          <w:pPr>
            <w:snapToGrid w:val="0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</w:rPr>
            <w:drawing>
              <wp:inline distT="0" distB="0" distL="0" distR="0">
                <wp:extent cx="518474" cy="573457"/>
                <wp:effectExtent l="0" t="0" r="0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INTERMIFE-Auvergne-rhonealpes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2253" cy="5776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915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:rsidR="00350373" w:rsidRPr="00B21B05" w:rsidRDefault="00350373" w:rsidP="00975FE3">
          <w:pPr>
            <w:pStyle w:val="En-tte"/>
            <w:pBdr>
              <w:bottom w:val="single" w:sz="12" w:space="1" w:color="000000"/>
            </w:pBdr>
            <w:tabs>
              <w:tab w:val="center" w:pos="3253"/>
              <w:tab w:val="right" w:pos="6466"/>
              <w:tab w:val="left" w:pos="6520"/>
            </w:tabs>
            <w:snapToGrid w:val="0"/>
            <w:spacing w:line="360" w:lineRule="atLeast"/>
            <w:ind w:left="0" w:right="283"/>
            <w:jc w:val="center"/>
            <w:rPr>
              <w:rFonts w:ascii="Arial Narrow" w:hAnsi="Arial Narrow" w:cs="Arial"/>
              <w:b/>
              <w:color w:val="2E3192"/>
              <w:sz w:val="20"/>
              <w:szCs w:val="20"/>
            </w:rPr>
          </w:pPr>
          <w:r>
            <w:rPr>
              <w:rFonts w:ascii="Arial Narrow" w:hAnsi="Arial Narrow" w:cs="Arial"/>
              <w:b/>
              <w:color w:val="2E3192"/>
              <w:sz w:val="20"/>
              <w:szCs w:val="20"/>
            </w:rPr>
            <w:t>Veille documentaire</w:t>
          </w:r>
        </w:p>
        <w:p w:rsidR="00350373" w:rsidRPr="008B1805" w:rsidRDefault="00350373" w:rsidP="005D4BBB">
          <w:pPr>
            <w:jc w:val="center"/>
            <w:rPr>
              <w:rFonts w:ascii="Arial Narrow" w:hAnsi="Arial Narrow" w:cs="Arial"/>
              <w:b/>
              <w:color w:val="2E3192"/>
              <w:sz w:val="4"/>
              <w:szCs w:val="4"/>
            </w:rPr>
          </w:pPr>
        </w:p>
        <w:p w:rsidR="00350373" w:rsidRDefault="00350373" w:rsidP="00975FE3">
          <w:pPr>
            <w:contextualSpacing/>
            <w:jc w:val="center"/>
            <w:rPr>
              <w:rFonts w:ascii="Arial Narrow" w:hAnsi="Arial Narrow" w:cs="Arial"/>
              <w:b/>
              <w:color w:val="2E3192"/>
              <w:sz w:val="24"/>
              <w:szCs w:val="32"/>
            </w:rPr>
          </w:pPr>
          <w:r>
            <w:rPr>
              <w:rFonts w:ascii="Arial Narrow" w:hAnsi="Arial Narrow" w:cs="Arial"/>
              <w:b/>
              <w:color w:val="2E3192"/>
              <w:sz w:val="24"/>
              <w:szCs w:val="32"/>
            </w:rPr>
            <w:t>V</w:t>
          </w:r>
          <w:r w:rsidRPr="008B1805">
            <w:rPr>
              <w:rFonts w:ascii="Arial Narrow" w:hAnsi="Arial Narrow" w:cs="Arial"/>
              <w:b/>
              <w:color w:val="2E3192"/>
              <w:sz w:val="24"/>
              <w:szCs w:val="32"/>
            </w:rPr>
            <w:t xml:space="preserve">EILLE </w:t>
          </w:r>
          <w:r>
            <w:rPr>
              <w:rFonts w:ascii="Arial Narrow" w:hAnsi="Arial Narrow" w:cs="Arial"/>
              <w:b/>
              <w:color w:val="2E3192"/>
              <w:sz w:val="24"/>
              <w:szCs w:val="32"/>
            </w:rPr>
            <w:t>LEGALE et REGLEMENTAIRE</w:t>
          </w:r>
        </w:p>
        <w:p w:rsidR="00350373" w:rsidRPr="008B4775" w:rsidRDefault="00350373" w:rsidP="00975FE3">
          <w:pPr>
            <w:contextualSpacing/>
            <w:jc w:val="center"/>
            <w:rPr>
              <w:rFonts w:ascii="Arial Narrow" w:hAnsi="Arial Narrow" w:cs="Arial"/>
              <w:b/>
              <w:color w:val="2E3192"/>
              <w:sz w:val="30"/>
              <w:szCs w:val="30"/>
            </w:rPr>
          </w:pPr>
        </w:p>
      </w:tc>
      <w:tc>
        <w:tcPr>
          <w:tcW w:w="226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:rsidR="00350373" w:rsidRPr="00B21B05" w:rsidRDefault="00350373" w:rsidP="008B4775">
          <w:pPr>
            <w:snapToGrid w:val="0"/>
            <w:jc w:val="center"/>
            <w:rPr>
              <w:rFonts w:ascii="Arial Narrow" w:hAnsi="Arial Narrow" w:cs="Arial"/>
              <w:b/>
              <w:color w:val="2E3192"/>
              <w:sz w:val="20"/>
              <w:szCs w:val="20"/>
            </w:rPr>
          </w:pPr>
          <w:proofErr w:type="gramStart"/>
          <w:r>
            <w:rPr>
              <w:rFonts w:ascii="Arial Narrow" w:hAnsi="Arial Narrow" w:cs="Arial"/>
              <w:b/>
              <w:color w:val="2E3192"/>
              <w:sz w:val="20"/>
              <w:szCs w:val="20"/>
            </w:rPr>
            <w:t>n</w:t>
          </w:r>
          <w:proofErr w:type="gramEnd"/>
          <w:r>
            <w:rPr>
              <w:rFonts w:ascii="Arial Narrow" w:hAnsi="Arial Narrow" w:cs="Arial"/>
              <w:b/>
              <w:color w:val="2E3192"/>
              <w:sz w:val="20"/>
              <w:szCs w:val="20"/>
            </w:rPr>
            <w:t>°2.1</w:t>
          </w:r>
        </w:p>
        <w:p w:rsidR="00350373" w:rsidRPr="00B21B05" w:rsidRDefault="00350373" w:rsidP="008B4775">
          <w:pPr>
            <w:jc w:val="center"/>
            <w:rPr>
              <w:rFonts w:ascii="Arial Narrow" w:hAnsi="Arial Narrow" w:cs="Arial"/>
              <w:b/>
              <w:color w:val="2E3192"/>
              <w:sz w:val="20"/>
              <w:szCs w:val="20"/>
            </w:rPr>
          </w:pPr>
          <w:r w:rsidRPr="00B21B05">
            <w:rPr>
              <w:rFonts w:ascii="Arial Narrow" w:hAnsi="Arial Narrow" w:cs="Arial"/>
              <w:b/>
              <w:color w:val="2E3192"/>
              <w:sz w:val="20"/>
              <w:szCs w:val="20"/>
            </w:rPr>
            <w:t>Date</w:t>
          </w:r>
          <w:r>
            <w:rPr>
              <w:rFonts w:ascii="Arial Narrow" w:hAnsi="Arial Narrow" w:cs="Arial"/>
              <w:b/>
              <w:color w:val="2E3192"/>
              <w:sz w:val="20"/>
              <w:szCs w:val="20"/>
            </w:rPr>
            <w:t xml:space="preserve"> de création</w:t>
          </w:r>
          <w:r w:rsidRPr="00B21B05">
            <w:rPr>
              <w:rFonts w:ascii="Arial Narrow" w:hAnsi="Arial Narrow" w:cs="Arial"/>
              <w:b/>
              <w:color w:val="2E3192"/>
              <w:sz w:val="20"/>
              <w:szCs w:val="20"/>
            </w:rPr>
            <w:t xml:space="preserve"> : </w:t>
          </w:r>
          <w:r>
            <w:rPr>
              <w:rFonts w:ascii="Arial Narrow" w:hAnsi="Arial Narrow" w:cs="Arial"/>
              <w:b/>
              <w:color w:val="2E3192"/>
              <w:sz w:val="20"/>
              <w:szCs w:val="20"/>
            </w:rPr>
            <w:t>20/11/2020</w:t>
          </w:r>
        </w:p>
        <w:p w:rsidR="00350373" w:rsidRPr="00B21B05" w:rsidRDefault="00350373" w:rsidP="008B4775">
          <w:pPr>
            <w:jc w:val="center"/>
            <w:rPr>
              <w:rFonts w:ascii="Arial Narrow" w:hAnsi="Arial Narrow"/>
              <w:sz w:val="16"/>
            </w:rPr>
          </w:pPr>
          <w:r w:rsidRPr="00B21B05">
            <w:rPr>
              <w:rFonts w:ascii="Arial Narrow" w:hAnsi="Arial Narrow" w:cs="Arial"/>
              <w:b/>
              <w:color w:val="2E3192"/>
              <w:sz w:val="20"/>
              <w:szCs w:val="20"/>
            </w:rPr>
            <w:t>Page :</w:t>
          </w:r>
          <w:r w:rsidRPr="00B21B05">
            <w:rPr>
              <w:rFonts w:ascii="Arial Narrow" w:eastAsia="Arial" w:hAnsi="Arial Narrow" w:cs="Arial"/>
              <w:b/>
              <w:color w:val="2E3192"/>
              <w:sz w:val="20"/>
              <w:szCs w:val="20"/>
            </w:rPr>
            <w:t xml:space="preserve"> </w:t>
          </w:r>
          <w:r w:rsidRPr="00B21B05">
            <w:rPr>
              <w:rFonts w:ascii="Arial Narrow" w:hAnsi="Arial Narrow" w:cs="Arial"/>
              <w:b/>
              <w:color w:val="2E3192"/>
              <w:sz w:val="20"/>
              <w:szCs w:val="20"/>
            </w:rPr>
            <w:fldChar w:fldCharType="begin"/>
          </w:r>
          <w:r w:rsidRPr="00B21B05">
            <w:rPr>
              <w:rFonts w:ascii="Arial Narrow" w:hAnsi="Arial Narrow" w:cs="Arial"/>
              <w:b/>
              <w:color w:val="2E3192"/>
              <w:sz w:val="20"/>
              <w:szCs w:val="20"/>
            </w:rPr>
            <w:instrText xml:space="preserve"> PAGE </w:instrText>
          </w:r>
          <w:r w:rsidRPr="00B21B05">
            <w:rPr>
              <w:rFonts w:ascii="Arial Narrow" w:hAnsi="Arial Narrow" w:cs="Arial"/>
              <w:b/>
              <w:color w:val="2E3192"/>
              <w:sz w:val="20"/>
              <w:szCs w:val="20"/>
            </w:rPr>
            <w:fldChar w:fldCharType="separate"/>
          </w:r>
          <w:r>
            <w:rPr>
              <w:rFonts w:ascii="Arial Narrow" w:hAnsi="Arial Narrow" w:cs="Arial"/>
              <w:b/>
              <w:noProof/>
              <w:color w:val="2E3192"/>
              <w:sz w:val="20"/>
              <w:szCs w:val="20"/>
            </w:rPr>
            <w:t>3</w:t>
          </w:r>
          <w:r w:rsidRPr="00B21B05">
            <w:rPr>
              <w:rFonts w:ascii="Arial Narrow" w:hAnsi="Arial Narrow" w:cs="Arial"/>
              <w:b/>
              <w:color w:val="2E3192"/>
              <w:sz w:val="20"/>
              <w:szCs w:val="20"/>
            </w:rPr>
            <w:fldChar w:fldCharType="end"/>
          </w:r>
          <w:r w:rsidRPr="00B21B05">
            <w:rPr>
              <w:rFonts w:ascii="Arial Narrow" w:eastAsia="Arial" w:hAnsi="Arial Narrow" w:cs="Arial"/>
              <w:b/>
              <w:color w:val="2E3192"/>
              <w:sz w:val="20"/>
              <w:szCs w:val="20"/>
            </w:rPr>
            <w:t xml:space="preserve"> </w:t>
          </w:r>
          <w:r w:rsidRPr="00B21B05">
            <w:rPr>
              <w:rFonts w:ascii="Arial Narrow" w:hAnsi="Arial Narrow" w:cs="Arial"/>
              <w:b/>
              <w:color w:val="2E3192"/>
              <w:sz w:val="20"/>
              <w:szCs w:val="20"/>
            </w:rPr>
            <w:t>/</w:t>
          </w:r>
          <w:r w:rsidRPr="00B21B05">
            <w:rPr>
              <w:rFonts w:ascii="Arial Narrow" w:eastAsia="Arial" w:hAnsi="Arial Narrow" w:cs="Arial"/>
              <w:b/>
              <w:color w:val="2E3192"/>
              <w:sz w:val="20"/>
              <w:szCs w:val="20"/>
            </w:rPr>
            <w:t xml:space="preserve"> </w:t>
          </w:r>
          <w:r w:rsidRPr="00B21B05">
            <w:rPr>
              <w:rStyle w:val="Numrodepage"/>
              <w:rFonts w:ascii="Arial Narrow" w:hAnsi="Arial Narrow" w:cs="Arial"/>
              <w:b/>
              <w:color w:val="2E3192"/>
              <w:sz w:val="20"/>
              <w:szCs w:val="20"/>
            </w:rPr>
            <w:fldChar w:fldCharType="begin"/>
          </w:r>
          <w:r w:rsidRPr="00B21B05">
            <w:rPr>
              <w:rStyle w:val="Numrodepage"/>
              <w:rFonts w:ascii="Arial Narrow" w:hAnsi="Arial Narrow" w:cs="Arial"/>
              <w:b/>
              <w:color w:val="2E3192"/>
              <w:sz w:val="20"/>
              <w:szCs w:val="20"/>
            </w:rPr>
            <w:instrText xml:space="preserve"> NUMPAGES \*Arabic </w:instrText>
          </w:r>
          <w:r w:rsidRPr="00B21B05">
            <w:rPr>
              <w:rStyle w:val="Numrodepage"/>
              <w:rFonts w:ascii="Arial Narrow" w:hAnsi="Arial Narrow" w:cs="Arial"/>
              <w:b/>
              <w:color w:val="2E3192"/>
              <w:sz w:val="20"/>
              <w:szCs w:val="20"/>
            </w:rPr>
            <w:fldChar w:fldCharType="separate"/>
          </w:r>
          <w:r>
            <w:rPr>
              <w:rStyle w:val="Numrodepage"/>
              <w:rFonts w:ascii="Arial Narrow" w:hAnsi="Arial Narrow" w:cs="Arial"/>
              <w:b/>
              <w:noProof/>
              <w:color w:val="2E3192"/>
              <w:sz w:val="20"/>
              <w:szCs w:val="20"/>
            </w:rPr>
            <w:t>3</w:t>
          </w:r>
          <w:r w:rsidRPr="00B21B05">
            <w:rPr>
              <w:rStyle w:val="Numrodepage"/>
              <w:rFonts w:ascii="Arial Narrow" w:hAnsi="Arial Narrow" w:cs="Arial"/>
              <w:b/>
              <w:color w:val="2E3192"/>
              <w:sz w:val="20"/>
              <w:szCs w:val="20"/>
            </w:rPr>
            <w:fldChar w:fldCharType="end"/>
          </w:r>
        </w:p>
      </w:tc>
    </w:tr>
  </w:tbl>
  <w:p w:rsidR="00350373" w:rsidRPr="008B4775" w:rsidRDefault="00350373">
    <w:pPr>
      <w:pStyle w:val="En-tte"/>
      <w:rPr>
        <w:color w:val="aut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94CBE3C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45366557"/>
    <w:multiLevelType w:val="hybridMultilevel"/>
    <w:tmpl w:val="CC8C9CA4"/>
    <w:lvl w:ilvl="0" w:tplc="41328E8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807625"/>
    <w:multiLevelType w:val="hybridMultilevel"/>
    <w:tmpl w:val="6D8878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E24B01"/>
    <w:multiLevelType w:val="hybridMultilevel"/>
    <w:tmpl w:val="361AE8B2"/>
    <w:lvl w:ilvl="0" w:tplc="29FAC10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41CE"/>
    <w:rsid w:val="00016176"/>
    <w:rsid w:val="0002066F"/>
    <w:rsid w:val="000263A9"/>
    <w:rsid w:val="00061840"/>
    <w:rsid w:val="00081B6E"/>
    <w:rsid w:val="000B0BEB"/>
    <w:rsid w:val="000B51E4"/>
    <w:rsid w:val="000E2C49"/>
    <w:rsid w:val="00133003"/>
    <w:rsid w:val="00151147"/>
    <w:rsid w:val="001A643A"/>
    <w:rsid w:val="001B134F"/>
    <w:rsid w:val="001C443B"/>
    <w:rsid w:val="002100D2"/>
    <w:rsid w:val="00261797"/>
    <w:rsid w:val="002637AF"/>
    <w:rsid w:val="00291F68"/>
    <w:rsid w:val="002C1165"/>
    <w:rsid w:val="003252A3"/>
    <w:rsid w:val="00350373"/>
    <w:rsid w:val="0035413A"/>
    <w:rsid w:val="004144EB"/>
    <w:rsid w:val="004151DD"/>
    <w:rsid w:val="00453EEB"/>
    <w:rsid w:val="00474EE6"/>
    <w:rsid w:val="0047620E"/>
    <w:rsid w:val="004A3AE7"/>
    <w:rsid w:val="004B5995"/>
    <w:rsid w:val="004B60C6"/>
    <w:rsid w:val="004C08BE"/>
    <w:rsid w:val="004E0944"/>
    <w:rsid w:val="00506F54"/>
    <w:rsid w:val="0051248C"/>
    <w:rsid w:val="005465C5"/>
    <w:rsid w:val="005713EF"/>
    <w:rsid w:val="00571751"/>
    <w:rsid w:val="005D2839"/>
    <w:rsid w:val="005D4BBB"/>
    <w:rsid w:val="005D5FE1"/>
    <w:rsid w:val="005D65ED"/>
    <w:rsid w:val="005E2238"/>
    <w:rsid w:val="00615FD3"/>
    <w:rsid w:val="00647BED"/>
    <w:rsid w:val="00654031"/>
    <w:rsid w:val="00656E41"/>
    <w:rsid w:val="00666595"/>
    <w:rsid w:val="006732DD"/>
    <w:rsid w:val="006C5370"/>
    <w:rsid w:val="006C5BA4"/>
    <w:rsid w:val="006E19D5"/>
    <w:rsid w:val="00702722"/>
    <w:rsid w:val="00715CB4"/>
    <w:rsid w:val="00783878"/>
    <w:rsid w:val="0079318F"/>
    <w:rsid w:val="007B2B76"/>
    <w:rsid w:val="007F313D"/>
    <w:rsid w:val="007F6818"/>
    <w:rsid w:val="00805F22"/>
    <w:rsid w:val="008204A5"/>
    <w:rsid w:val="0083233F"/>
    <w:rsid w:val="008A4268"/>
    <w:rsid w:val="008B3522"/>
    <w:rsid w:val="008B4775"/>
    <w:rsid w:val="008B4964"/>
    <w:rsid w:val="008C2B54"/>
    <w:rsid w:val="008D262D"/>
    <w:rsid w:val="009003E3"/>
    <w:rsid w:val="00930DDC"/>
    <w:rsid w:val="00975FE3"/>
    <w:rsid w:val="00980694"/>
    <w:rsid w:val="00986F7F"/>
    <w:rsid w:val="0099112B"/>
    <w:rsid w:val="009F4AEC"/>
    <w:rsid w:val="00A05E2B"/>
    <w:rsid w:val="00A10C0A"/>
    <w:rsid w:val="00A344E8"/>
    <w:rsid w:val="00A43D9A"/>
    <w:rsid w:val="00A572C9"/>
    <w:rsid w:val="00A83A63"/>
    <w:rsid w:val="00A849E4"/>
    <w:rsid w:val="00A936A6"/>
    <w:rsid w:val="00AD38FA"/>
    <w:rsid w:val="00AE520B"/>
    <w:rsid w:val="00AE79FF"/>
    <w:rsid w:val="00B002F0"/>
    <w:rsid w:val="00B03BF0"/>
    <w:rsid w:val="00B11DEB"/>
    <w:rsid w:val="00B22D07"/>
    <w:rsid w:val="00B61897"/>
    <w:rsid w:val="00B6459E"/>
    <w:rsid w:val="00BA2032"/>
    <w:rsid w:val="00BD4F30"/>
    <w:rsid w:val="00BE2021"/>
    <w:rsid w:val="00BE7D0D"/>
    <w:rsid w:val="00BF0253"/>
    <w:rsid w:val="00C46A3C"/>
    <w:rsid w:val="00C60E8A"/>
    <w:rsid w:val="00C91954"/>
    <w:rsid w:val="00CA0756"/>
    <w:rsid w:val="00CB67E3"/>
    <w:rsid w:val="00CD3729"/>
    <w:rsid w:val="00CF327E"/>
    <w:rsid w:val="00D047C1"/>
    <w:rsid w:val="00D409D8"/>
    <w:rsid w:val="00D40C57"/>
    <w:rsid w:val="00D53174"/>
    <w:rsid w:val="00D572C8"/>
    <w:rsid w:val="00D74DB9"/>
    <w:rsid w:val="00DA3B92"/>
    <w:rsid w:val="00DC5F39"/>
    <w:rsid w:val="00DD3A36"/>
    <w:rsid w:val="00DE7EF9"/>
    <w:rsid w:val="00DF3510"/>
    <w:rsid w:val="00E01302"/>
    <w:rsid w:val="00E05EFF"/>
    <w:rsid w:val="00E13003"/>
    <w:rsid w:val="00E21EA3"/>
    <w:rsid w:val="00E862C2"/>
    <w:rsid w:val="00E87263"/>
    <w:rsid w:val="00EA2666"/>
    <w:rsid w:val="00EA7BAF"/>
    <w:rsid w:val="00EC7BD4"/>
    <w:rsid w:val="00EF127A"/>
    <w:rsid w:val="00F17810"/>
    <w:rsid w:val="00F24121"/>
    <w:rsid w:val="00F25497"/>
    <w:rsid w:val="00F5000A"/>
    <w:rsid w:val="00F539EB"/>
    <w:rsid w:val="00F841CE"/>
    <w:rsid w:val="00FC12A4"/>
    <w:rsid w:val="00FD25E0"/>
    <w:rsid w:val="00FD7D48"/>
    <w:rsid w:val="00FE0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45"/>
    <o:shapelayout v:ext="edit">
      <o:idmap v:ext="edit" data="1"/>
    </o:shapelayout>
  </w:shapeDefaults>
  <w:decimalSymbol w:val=","/>
  <w:listSeparator w:val=";"/>
  <w15:chartTrackingRefBased/>
  <w15:docId w15:val="{AEDE73B9-3F3E-4A1A-ABF7-580073114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841CE"/>
    <w:pPr>
      <w:tabs>
        <w:tab w:val="left" w:pos="4720"/>
        <w:tab w:val="right" w:pos="9080"/>
      </w:tabs>
      <w:suppressAutoHyphens/>
      <w:spacing w:after="0" w:line="264" w:lineRule="auto"/>
      <w:jc w:val="both"/>
    </w:pPr>
    <w:rPr>
      <w:rFonts w:ascii="Helvetica" w:eastAsia="Times New Roman" w:hAnsi="Helvetica" w:cs="Helvetica"/>
      <w:color w:val="000000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TableauGrille2-Accentuation1">
    <w:name w:val="Grid Table 2 Accent 1"/>
    <w:basedOn w:val="TableauNormal"/>
    <w:uiPriority w:val="47"/>
    <w:rsid w:val="00F841CE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auGrille4-Accentuation5">
    <w:name w:val="Grid Table 4 Accent 5"/>
    <w:basedOn w:val="TableauNormal"/>
    <w:uiPriority w:val="49"/>
    <w:rsid w:val="00F841C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eauGrille4-Accentuation1">
    <w:name w:val="Grid Table 4 Accent 1"/>
    <w:basedOn w:val="TableauNormal"/>
    <w:uiPriority w:val="49"/>
    <w:rsid w:val="00F841C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Numrodepage">
    <w:name w:val="page number"/>
    <w:basedOn w:val="Policepardfaut"/>
    <w:rsid w:val="008B4775"/>
  </w:style>
  <w:style w:type="paragraph" w:styleId="En-tte">
    <w:name w:val="header"/>
    <w:basedOn w:val="Normal"/>
    <w:link w:val="En-tteCar"/>
    <w:uiPriority w:val="99"/>
    <w:rsid w:val="008B4775"/>
    <w:pPr>
      <w:tabs>
        <w:tab w:val="clear" w:pos="9080"/>
        <w:tab w:val="center" w:pos="4536"/>
        <w:tab w:val="right" w:pos="9072"/>
      </w:tabs>
      <w:ind w:left="40" w:right="280"/>
    </w:pPr>
    <w:rPr>
      <w:sz w:val="2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8B4775"/>
    <w:rPr>
      <w:rFonts w:ascii="Helvetica" w:eastAsia="Times New Roman" w:hAnsi="Helvetica" w:cs="Helvetica"/>
      <w:color w:val="000000"/>
      <w:sz w:val="24"/>
      <w:szCs w:val="24"/>
      <w:lang w:eastAsia="zh-CN"/>
    </w:rPr>
  </w:style>
  <w:style w:type="paragraph" w:styleId="Pieddepage">
    <w:name w:val="footer"/>
    <w:basedOn w:val="Normal"/>
    <w:link w:val="PieddepageCar"/>
    <w:uiPriority w:val="99"/>
    <w:unhideWhenUsed/>
    <w:rsid w:val="008B4775"/>
    <w:pPr>
      <w:tabs>
        <w:tab w:val="clear" w:pos="4720"/>
        <w:tab w:val="clear" w:pos="9080"/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B4775"/>
    <w:rPr>
      <w:rFonts w:ascii="Helvetica" w:eastAsia="Times New Roman" w:hAnsi="Helvetica" w:cs="Helvetica"/>
      <w:color w:val="000000"/>
      <w:lang w:eastAsia="zh-CN"/>
    </w:rPr>
  </w:style>
  <w:style w:type="table" w:styleId="Grilledutableau">
    <w:name w:val="Table Grid"/>
    <w:basedOn w:val="TableauNormal"/>
    <w:rsid w:val="008B47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FC12A4"/>
    <w:pPr>
      <w:tabs>
        <w:tab w:val="clear" w:pos="4720"/>
        <w:tab w:val="clear" w:pos="9080"/>
      </w:tabs>
      <w:suppressAutoHyphens w:val="0"/>
      <w:spacing w:line="240" w:lineRule="auto"/>
      <w:ind w:left="720"/>
      <w:jc w:val="left"/>
    </w:pPr>
    <w:rPr>
      <w:rFonts w:ascii="Calibri" w:eastAsiaTheme="minorHAnsi" w:hAnsi="Calibri" w:cs="Calibri"/>
      <w:color w:val="auto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47BE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7BED"/>
    <w:rPr>
      <w:rFonts w:ascii="Segoe UI" w:eastAsia="Times New Roman" w:hAnsi="Segoe UI" w:cs="Segoe UI"/>
      <w:color w:val="000000"/>
      <w:sz w:val="18"/>
      <w:szCs w:val="18"/>
      <w:lang w:eastAsia="zh-CN"/>
    </w:rPr>
  </w:style>
  <w:style w:type="character" w:styleId="Lienhypertexte">
    <w:name w:val="Hyperlink"/>
    <w:basedOn w:val="Policepardfaut"/>
    <w:uiPriority w:val="99"/>
    <w:unhideWhenUsed/>
    <w:rsid w:val="00F539EB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83233F"/>
    <w:rPr>
      <w:color w:val="954F72" w:themeColor="followedHyperlink"/>
      <w:u w:val="single"/>
    </w:rPr>
  </w:style>
  <w:style w:type="character" w:styleId="lev">
    <w:name w:val="Strong"/>
    <w:basedOn w:val="Policepardfaut"/>
    <w:uiPriority w:val="22"/>
    <w:qFormat/>
    <w:rsid w:val="006E19D5"/>
    <w:rPr>
      <w:b/>
      <w:bCs/>
    </w:rPr>
  </w:style>
  <w:style w:type="character" w:styleId="Mentionnonrsolue">
    <w:name w:val="Unresolved Mention"/>
    <w:basedOn w:val="Policepardfaut"/>
    <w:uiPriority w:val="99"/>
    <w:semiHidden/>
    <w:unhideWhenUsed/>
    <w:rsid w:val="00E87263"/>
    <w:rPr>
      <w:color w:val="605E5C"/>
      <w:shd w:val="clear" w:color="auto" w:fill="E1DFDD"/>
    </w:rPr>
  </w:style>
  <w:style w:type="paragraph" w:styleId="Listepuces">
    <w:name w:val="List Bullet"/>
    <w:basedOn w:val="Normal"/>
    <w:uiPriority w:val="99"/>
    <w:unhideWhenUsed/>
    <w:rsid w:val="008A4268"/>
    <w:pPr>
      <w:numPr>
        <w:numId w:val="3"/>
      </w:numPr>
      <w:contextualSpacing/>
    </w:pPr>
  </w:style>
  <w:style w:type="table" w:customStyle="1" w:styleId="TableauGrille4-Accentuation11">
    <w:name w:val="Tableau Grille 4 - Accentuation 11"/>
    <w:basedOn w:val="TableauNormal"/>
    <w:next w:val="TableauGrille4-Accentuation1"/>
    <w:uiPriority w:val="49"/>
    <w:rsid w:val="007F6818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1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dr-copdl.fr/index.php?lvl=notice_display&amp;id=66830" TargetMode="External"/><Relationship Id="rId18" Type="http://schemas.openxmlformats.org/officeDocument/2006/relationships/hyperlink" Target="https://www.legisocial.fr/actualites-sociales/6445-information-france-travail-cas-refus-cdi-plateforme-operationnelle.html?utm_source=LEGISOCIAL+-+Marketing&amp;utm_medium=email&amp;utm_campaign=L%C3%83%C2%A9giSocial+-+Newsletter+-+%23975&amp;hash=bd513259cf4b9669a412939c0aa32953" TargetMode="External"/><Relationship Id="rId26" Type="http://schemas.openxmlformats.org/officeDocument/2006/relationships/hyperlink" Target="https://www.centre-inffo.fr/site-droit-formation/actualites-droit/loi-pour-controler-limmigration-ameliorer-lintegration-ce-qui-change-en-matiere-de-formation" TargetMode="External"/><Relationship Id="rId39" Type="http://schemas.openxmlformats.org/officeDocument/2006/relationships/hyperlink" Target="https://www.centre-inffo.fr/site-centre-inffo/actualites-centre-inffo/le-quotidien-de-la-formation-actualite-formation-professionnelle-apprentissage/articles-2024/quand-formation-rime-avec-promotion-cereq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lemondeinformatique.fr/actualites/lire-l-emploi-des-seniors-fait-toujours-defaut-dans-l-it-92723.html?_se=Y2hhdmV0c3luZXJnaWVjb25kdWl0ZUBiYm94LmZy" TargetMode="External"/><Relationship Id="rId34" Type="http://schemas.openxmlformats.org/officeDocument/2006/relationships/hyperlink" Target="https://www.centre-inffo.fr/site-centre-inffo/actualites-centre-inffo/le-quotidien-de-la-formation-actualite-formation-professionnelle-apprentissage/articles-2024/cpf-linstauration-du-reste-a-charge-se-confirme" TargetMode="External"/><Relationship Id="rId42" Type="http://schemas.openxmlformats.org/officeDocument/2006/relationships/hyperlink" Target="https://www.cap-metiers.pro/Fiches-techniques/-Formation-des-actifs-et-financement/838/Compte-professionnel-prevention-C2P/" TargetMode="External"/><Relationship Id="rId47" Type="http://schemas.openxmlformats.org/officeDocument/2006/relationships/hyperlink" Target="https://www.centre-inffo.fr/innovation-formation/edito/edito-innovation-mars-avril-2024-ia-un-urgent-besoin-de-formation" TargetMode="External"/><Relationship Id="rId50" Type="http://schemas.openxmlformats.org/officeDocument/2006/relationships/hyperlink" Target="https://www.centre-inffo.fr/site-droit-formation/actualites-droit/mise-en-oeuvre-de-la-certification-periodique-de-certains-professionnels-de-sante" TargetMode="External"/><Relationship Id="rId7" Type="http://schemas.openxmlformats.org/officeDocument/2006/relationships/hyperlink" Target="https://www.centre-inffo.fr/site-droit-formation/actualites-droit/transformation-de-pole-emploi-en-france-travail-et-organisation-du-reseau-pour-lemploi" TargetMode="External"/><Relationship Id="rId12" Type="http://schemas.openxmlformats.org/officeDocument/2006/relationships/hyperlink" Target="https://www.centre-inffo.fr/site-droit-formation/actualites-droit/loi-plein-emploi-redefinition-du-role-de-letat-en-matiere-de-formation" TargetMode="External"/><Relationship Id="rId17" Type="http://schemas.openxmlformats.org/officeDocument/2006/relationships/hyperlink" Target="https://www.cap-metiers.pro/Fiches-techniques/-Aides-embauche/917/Emplois-francs/" TargetMode="External"/><Relationship Id="rId25" Type="http://schemas.openxmlformats.org/officeDocument/2006/relationships/hyperlink" Target="https://cloud.pix.fr/s/eTKkH2StdKxqaYW" TargetMode="External"/><Relationship Id="rId33" Type="http://schemas.openxmlformats.org/officeDocument/2006/relationships/oleObject" Target="embeddings/oleObject2.bin"/><Relationship Id="rId38" Type="http://schemas.openxmlformats.org/officeDocument/2006/relationships/hyperlink" Target="https://www.centre-inffo.fr/site-centre-inffo/actualites-centre-inffo/le-quotidien-de-la-formation-actualite-formation-professionnelle-apprentissage/articles-2024/la-sous-traitance-dans-la-tourmente-sur-le-marche-du-cpf" TargetMode="External"/><Relationship Id="rId46" Type="http://schemas.openxmlformats.org/officeDocument/2006/relationships/hyperlink" Target="https://www.centre-inffo.fr/site-centre-inffo/actualites-centre-inffo/le-quotidien-de-la-formation-actualite-formation-professionnelle-apprentissage/articles-2024/geoffroy-de-vitry-nomme-haut-commissaire-a-lenseignement-et-a-la-formation-professionnel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cap-metiers.pro/Actualites_ATOUT_COMPETENCES/56893/Aides_au_poste_des_entreprises_adaptees_pour_2024.aspx" TargetMode="External"/><Relationship Id="rId20" Type="http://schemas.openxmlformats.org/officeDocument/2006/relationships/hyperlink" Target="https://www.centre-inffo.fr/site-droit-formation/le-nouveau-contrat-dengagement" TargetMode="External"/><Relationship Id="rId29" Type="http://schemas.openxmlformats.org/officeDocument/2006/relationships/hyperlink" Target="https://www.centre-inffo.fr/site-centre-inffo/actualites-centre-inffo/le-quotidien-de-la-formation-actualite-formation-professionnelle-apprentissage/articles-2024/vers-une-certification-qualiopi-a-deux-vitesses" TargetMode="External"/><Relationship Id="rId41" Type="http://schemas.openxmlformats.org/officeDocument/2006/relationships/hyperlink" Target="https://www.economie.gouv.fr/entreprises/femmes-entrepreneuses-entrepreneures-aides?eml-publisher=hubscore&amp;eml-name=Emailing-es-39-%5bBIE_400_20240307%5d-20240307&amp;eml-mediaplan=%5bhttps://www.economie.gouv.fr/entreprises/femmes-entrepreneuses-entrepreneures-aides%5d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entre-inffo.fr/site-centre-inffo/actualites-centre-inffo/le-quotidien-de-la-formation-actualite-formation-professionnelle-apprentissage/articles-2024/maintien-de-la-prime-de-6000-euros-au-recrutement-dun-alternant" TargetMode="External"/><Relationship Id="rId24" Type="http://schemas.openxmlformats.org/officeDocument/2006/relationships/hyperlink" Target="https://www.cap-metiers.pro/Actualites_ATOUT_COMPETENCES/56956/Les_dispositions_relatives_au_travail_de_la_loi_Immigration.aspx" TargetMode="External"/><Relationship Id="rId32" Type="http://schemas.openxmlformats.org/officeDocument/2006/relationships/image" Target="media/image2.emf"/><Relationship Id="rId37" Type="http://schemas.openxmlformats.org/officeDocument/2006/relationships/hyperlink" Target="https://www.centre-inffo.fr/site-centre-inffo/actualites-centre-inffo/le-quotidien-de-la-formation-actualite-formation-professionnelle-apprentissage/articles-2024/demandeurs-demploi-laccompagnement-social-integre-pas-la-panacee" TargetMode="External"/><Relationship Id="rId40" Type="http://schemas.openxmlformats.org/officeDocument/2006/relationships/hyperlink" Target="https://entreprendre.service-public.fr/actualites/A17169?eml-publisher=hubscore&amp;eml-name=Emailing-es-39-%5bBIE_400_20240307%5d-20240307&amp;eml-mediaplan=%5bhttps://entreprendre.service-public.fr/actualites/A17169fevrier%202024" TargetMode="External"/><Relationship Id="rId45" Type="http://schemas.openxmlformats.org/officeDocument/2006/relationships/hyperlink" Target="https://www.centre-inffo.fr/site-centre-inffo/actualites-centre-inffo/le-quotidien-de-la-formation-actualite-formation-professionnelle-apprentissage/articles-2024/les-transitions-pro-ont-accompagne-plus-de-60-000-projets-en-2023" TargetMode="Externa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via-competences.fr/actualites/dispositif-formation-accompagnee-retours-dexperimentation?_se=Y2hyaXN0aWFuLnNhdXZhZ2VAYWxzYXRpcy5uZXQ%3D" TargetMode="External"/><Relationship Id="rId23" Type="http://schemas.openxmlformats.org/officeDocument/2006/relationships/oleObject" Target="embeddings/oleObject1.bin"/><Relationship Id="rId28" Type="http://schemas.openxmlformats.org/officeDocument/2006/relationships/hyperlink" Target="https://www.via-competences.fr/actualites/loi-plein-emploi-focus-handicap-13?_se=bmUuZXBAaWNsb3VkLmNvbQ%3D%3D&amp;utm_campaign=Lactualit+sur+le+handicap+-+Fvrier+2024&amp;utm_medium=email&amp;utm_source=brevo" TargetMode="External"/><Relationship Id="rId36" Type="http://schemas.openxmlformats.org/officeDocument/2006/relationships/hyperlink" Target="https://www.centre-inffo.fr/site-centre-inffo/actualites-centre-inffo/le-quotidien-de-la-formation-actualite-formation-professionnelle-apprentissage/articles-2024/repenser-lemploi-des-seniors" TargetMode="External"/><Relationship Id="rId49" Type="http://schemas.openxmlformats.org/officeDocument/2006/relationships/hyperlink" Target="https://www.cdr-copdl.fr/index.php?lvl=notice_display&amp;id=67407" TargetMode="External"/><Relationship Id="rId10" Type="http://schemas.openxmlformats.org/officeDocument/2006/relationships/hyperlink" Target="https://www.centre-inffo.fr/site-centre-inffo/actualites-centre-inffo/le-quotidien-de-la-formation-actualite-formation-professionnelle-apprentissage/articles-2024/qualiopi-les-certificateurs-transmettront-un-bilan-de-leur-activite" TargetMode="External"/><Relationship Id="rId19" Type="http://schemas.openxmlformats.org/officeDocument/2006/relationships/hyperlink" Target="https://www.centre-inffo.fr/site-centre-inffo/actualites-centre-inffo/le-quotidien-de-la-formation-actualite-formation-professionnelle-apprentissage/articles-2024/qualite-de-lemploi-une-marge-de-progression-dans-tous-les-metiers" TargetMode="External"/><Relationship Id="rId31" Type="http://schemas.openxmlformats.org/officeDocument/2006/relationships/hyperlink" Target="https://www.francetravail.fr/employeur/les-conseils-de-pole-emploi/8-bonnes-raisons-dembaucher-des.html" TargetMode="External"/><Relationship Id="rId44" Type="http://schemas.openxmlformats.org/officeDocument/2006/relationships/hyperlink" Target="https://www.gouvernement.fr/actualite/les-metiers-agricoles-dans-la-liste-des-metiers-en-tension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centre-inffo.fr/site-centre-inffo/actualites-centre-inffo/le-quotidien-de-la-formation-actualite-formation-professionnelle-apprentissage/articles-2024/vae-vers-une-reduction-de-la-duree-des-parcours-a-six-ou-huit-mois" TargetMode="External"/><Relationship Id="rId14" Type="http://schemas.openxmlformats.org/officeDocument/2006/relationships/hyperlink" Target="https://travail-emploi.gouv.fr/actualites/presse/communiques-de-presse/article/regulation-du-compte-personnel-de-formation-l-encadrement-de-la-sous-traitance?_se=Y2hyaXN0aWFuLnNhdXZhZ2VAYWxzYXRpcy5uZXQ%3D" TargetMode="External"/><Relationship Id="rId22" Type="http://schemas.openxmlformats.org/officeDocument/2006/relationships/image" Target="media/image1.emf"/><Relationship Id="rId27" Type="http://schemas.openxmlformats.org/officeDocument/2006/relationships/hyperlink" Target="https://www.centre-inffo.fr/site-centre-inffo/actualites-centre-inffo/le-quotidien-de-la-formation-actualite-formation-professionnelle-apprentissage/articles-2024/lafpa-en-premiere-ligne-sur-la-reforme-de-la-vae" TargetMode="External"/><Relationship Id="rId30" Type="http://schemas.openxmlformats.org/officeDocument/2006/relationships/hyperlink" Target="https://www.centre-inffo.fr/site-centre-inffo/actualites-centre-inffo/le-quotidien-de-la-formation-actualite-formation-professionnelle-apprentissage/articles-2024/les-architectes-accompagnateurs-de-parcours-au-coeur-de-la-nouvelle-vae" TargetMode="External"/><Relationship Id="rId35" Type="http://schemas.openxmlformats.org/officeDocument/2006/relationships/hyperlink" Target="https://www.centre-inffo.fr/site-droit-formation/actualites-droit/formation-dispensee-a-distance-respecter-le-cadre-reglementaire" TargetMode="External"/><Relationship Id="rId43" Type="http://schemas.openxmlformats.org/officeDocument/2006/relationships/hyperlink" Target="https://www.cap-metiers.pro/Actualites_ATOUT_COMPETENCES/57072/Augmentation_des_seuils_definissant_la_taille_des_entreprises.aspx" TargetMode="External"/><Relationship Id="rId48" Type="http://schemas.openxmlformats.org/officeDocument/2006/relationships/hyperlink" Target="https://www.centre-inffo.fr/site-centre-inffo/actualites-centre-inffo/le-quotidien-de-la-formation-actualite-formation-professionnelle-apprentissage/articles-2024/la-ministre-du-travail-veut-avancer-sur-lemploi-des-seniors" TargetMode="External"/><Relationship Id="rId8" Type="http://schemas.openxmlformats.org/officeDocument/2006/relationships/hyperlink" Target="https://www.centre-inffo.fr/site-centre-inffo/actualites-centre-inffo/le-quotidien-de-la-formation-actualite-formation-professionnelle-apprentissage/articles-2024/cpf-un-decret-precise-les-conditions-de-recours-a-a-sous-traitance" TargetMode="External"/><Relationship Id="rId5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6</Pages>
  <Words>2353</Words>
  <Characters>12944</Characters>
  <Application>Microsoft Office Word</Application>
  <DocSecurity>0</DocSecurity>
  <Lines>107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 Mife</dc:creator>
  <cp:keywords/>
  <dc:description/>
  <cp:lastModifiedBy>Stéphanie Cogniaux</cp:lastModifiedBy>
  <cp:revision>17</cp:revision>
  <cp:lastPrinted>2021-11-09T07:44:00Z</cp:lastPrinted>
  <dcterms:created xsi:type="dcterms:W3CDTF">2023-06-01T08:20:00Z</dcterms:created>
  <dcterms:modified xsi:type="dcterms:W3CDTF">2024-04-02T09:29:00Z</dcterms:modified>
</cp:coreProperties>
</file>