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271F3" w14:textId="77777777" w:rsidR="000A4EC3" w:rsidRDefault="000A4EC3" w:rsidP="009C6DC2">
      <w:pPr>
        <w:rPr>
          <w:b/>
          <w:u w:val="single"/>
        </w:rPr>
      </w:pPr>
    </w:p>
    <w:p w14:paraId="0D3271F4" w14:textId="77777777" w:rsidR="00C846D7" w:rsidRDefault="00C846D7" w:rsidP="009C6DC2">
      <w:pPr>
        <w:rPr>
          <w:b/>
          <w:u w:val="single"/>
        </w:rPr>
      </w:pPr>
    </w:p>
    <w:p w14:paraId="0D3271F5" w14:textId="77777777" w:rsidR="00C846D7" w:rsidRDefault="00C846D7" w:rsidP="009C6DC2">
      <w:pPr>
        <w:rPr>
          <w:b/>
          <w:u w:val="single"/>
        </w:rPr>
      </w:pPr>
    </w:p>
    <w:p w14:paraId="0D3271F6" w14:textId="77777777" w:rsidR="00AD3455" w:rsidRPr="00AD3455" w:rsidRDefault="000A4EC3" w:rsidP="009C6DC2">
      <w:pPr>
        <w:rPr>
          <w:b/>
          <w:u w:val="single"/>
        </w:rPr>
      </w:pPr>
      <w:r>
        <w:rPr>
          <w:b/>
          <w:u w:val="single"/>
        </w:rPr>
        <w:t>T</w:t>
      </w:r>
      <w:r w:rsidR="00AD3455" w:rsidRPr="00AD3455">
        <w:rPr>
          <w:b/>
          <w:u w:val="single"/>
        </w:rPr>
        <w:t>ableau qui consigne les données collectées sur les innovations pédagogiques</w:t>
      </w:r>
    </w:p>
    <w:tbl>
      <w:tblPr>
        <w:tblStyle w:val="Grilledutableau"/>
        <w:tblW w:w="15823" w:type="dxa"/>
        <w:tblInd w:w="-802" w:type="dxa"/>
        <w:tblLook w:val="04A0" w:firstRow="1" w:lastRow="0" w:firstColumn="1" w:lastColumn="0" w:noHBand="0" w:noVBand="1"/>
      </w:tblPr>
      <w:tblGrid>
        <w:gridCol w:w="1356"/>
        <w:gridCol w:w="835"/>
        <w:gridCol w:w="2281"/>
        <w:gridCol w:w="3131"/>
        <w:gridCol w:w="2016"/>
        <w:gridCol w:w="6204"/>
      </w:tblGrid>
      <w:tr w:rsidR="00213522" w14:paraId="07E3220C" w14:textId="77777777" w:rsidTr="00A867C4">
        <w:trPr>
          <w:trHeight w:val="567"/>
          <w:tblHeader/>
        </w:trPr>
        <w:tc>
          <w:tcPr>
            <w:tcW w:w="1356" w:type="dxa"/>
            <w:shd w:val="clear" w:color="auto" w:fill="FFC000"/>
            <w:vAlign w:val="center"/>
          </w:tcPr>
          <w:p w14:paraId="6F3A8A07" w14:textId="77777777" w:rsidR="00213522" w:rsidRDefault="00213522" w:rsidP="00A867C4">
            <w:pPr>
              <w:jc w:val="center"/>
            </w:pPr>
            <w:r>
              <w:t>Date</w:t>
            </w:r>
          </w:p>
        </w:tc>
        <w:tc>
          <w:tcPr>
            <w:tcW w:w="835" w:type="dxa"/>
            <w:shd w:val="clear" w:color="auto" w:fill="FFC000"/>
            <w:vAlign w:val="center"/>
          </w:tcPr>
          <w:p w14:paraId="33CE0FE0" w14:textId="77777777" w:rsidR="00213522" w:rsidRDefault="00213522" w:rsidP="00A867C4">
            <w:pPr>
              <w:jc w:val="center"/>
            </w:pPr>
            <w:r>
              <w:t>Auteur</w:t>
            </w:r>
          </w:p>
        </w:tc>
        <w:tc>
          <w:tcPr>
            <w:tcW w:w="2281" w:type="dxa"/>
            <w:shd w:val="clear" w:color="auto" w:fill="FFC000"/>
            <w:vAlign w:val="center"/>
          </w:tcPr>
          <w:p w14:paraId="0343DC6B" w14:textId="77777777" w:rsidR="00213522" w:rsidRDefault="00213522" w:rsidP="00A867C4">
            <w:pPr>
              <w:jc w:val="center"/>
            </w:pPr>
            <w:r>
              <w:t>Type de doc / d’info</w:t>
            </w:r>
          </w:p>
        </w:tc>
        <w:tc>
          <w:tcPr>
            <w:tcW w:w="3131" w:type="dxa"/>
            <w:shd w:val="clear" w:color="auto" w:fill="FFC000"/>
            <w:vAlign w:val="center"/>
          </w:tcPr>
          <w:p w14:paraId="5D6BB8C1" w14:textId="77777777" w:rsidR="00213522" w:rsidRDefault="00213522" w:rsidP="00A867C4">
            <w:pPr>
              <w:jc w:val="center"/>
            </w:pPr>
            <w:r>
              <w:t>Thématique</w:t>
            </w:r>
          </w:p>
        </w:tc>
        <w:tc>
          <w:tcPr>
            <w:tcW w:w="2016" w:type="dxa"/>
            <w:shd w:val="clear" w:color="auto" w:fill="FFC000"/>
            <w:vAlign w:val="center"/>
          </w:tcPr>
          <w:p w14:paraId="089BB3B0" w14:textId="77777777" w:rsidR="00213522" w:rsidRDefault="00213522" w:rsidP="00A867C4">
            <w:pPr>
              <w:jc w:val="center"/>
            </w:pPr>
            <w:r>
              <w:t>Moyen de diffusion</w:t>
            </w:r>
          </w:p>
        </w:tc>
        <w:tc>
          <w:tcPr>
            <w:tcW w:w="6204" w:type="dxa"/>
            <w:shd w:val="clear" w:color="auto" w:fill="FFC000"/>
            <w:vAlign w:val="center"/>
          </w:tcPr>
          <w:p w14:paraId="58491CCF" w14:textId="77777777" w:rsidR="00213522" w:rsidRDefault="00213522" w:rsidP="00A867C4">
            <w:pPr>
              <w:jc w:val="center"/>
            </w:pPr>
            <w:r>
              <w:t>Impact sur les actions</w:t>
            </w:r>
          </w:p>
        </w:tc>
      </w:tr>
      <w:tr w:rsidR="00213522" w14:paraId="32C48A9F" w14:textId="77777777" w:rsidTr="00A867C4">
        <w:trPr>
          <w:trHeight w:val="567"/>
        </w:trPr>
        <w:tc>
          <w:tcPr>
            <w:tcW w:w="1356" w:type="dxa"/>
            <w:vAlign w:val="center"/>
          </w:tcPr>
          <w:p w14:paraId="2F9DC89A" w14:textId="77777777" w:rsidR="00213522" w:rsidRDefault="00213522" w:rsidP="00A867C4">
            <w:pPr>
              <w:jc w:val="center"/>
            </w:pPr>
            <w:r>
              <w:t>31/01/2025</w:t>
            </w:r>
          </w:p>
        </w:tc>
        <w:tc>
          <w:tcPr>
            <w:tcW w:w="835" w:type="dxa"/>
            <w:vAlign w:val="center"/>
          </w:tcPr>
          <w:p w14:paraId="53259628" w14:textId="77777777" w:rsidR="00213522" w:rsidRDefault="00213522" w:rsidP="00A867C4">
            <w:pPr>
              <w:jc w:val="center"/>
            </w:pPr>
            <w:r>
              <w:t>Sc</w:t>
            </w:r>
          </w:p>
        </w:tc>
        <w:tc>
          <w:tcPr>
            <w:tcW w:w="2281" w:type="dxa"/>
            <w:vAlign w:val="center"/>
          </w:tcPr>
          <w:p w14:paraId="63FE710B" w14:textId="77777777" w:rsidR="00213522" w:rsidRDefault="00213522" w:rsidP="00A867C4">
            <w:pPr>
              <w:jc w:val="center"/>
            </w:pPr>
            <w:r>
              <w:t>Cap métiers nouvelle Aquitaine</w:t>
            </w:r>
          </w:p>
        </w:tc>
        <w:tc>
          <w:tcPr>
            <w:tcW w:w="3131" w:type="dxa"/>
            <w:vAlign w:val="center"/>
          </w:tcPr>
          <w:p w14:paraId="33439E25" w14:textId="77777777" w:rsidR="00213522" w:rsidRDefault="005716CC" w:rsidP="00A867C4">
            <w:pPr>
              <w:jc w:val="center"/>
            </w:pPr>
            <w:hyperlink r:id="rId10" w:history="1">
              <w:r w:rsidR="00213522" w:rsidRPr="00710B9C">
                <w:rPr>
                  <w:rStyle w:val="Lienhypertexte"/>
                  <w:rFonts w:asciiTheme="minorHAnsi" w:hAnsiTheme="minorHAnsi" w:cstheme="minorBidi"/>
                </w:rPr>
                <w:t>Quid des compétences à l’heure de l’IA</w:t>
              </w:r>
            </w:hyperlink>
            <w:r w:rsidR="00213522">
              <w:t xml:space="preserve"> </w:t>
            </w:r>
          </w:p>
        </w:tc>
        <w:tc>
          <w:tcPr>
            <w:tcW w:w="2016" w:type="dxa"/>
            <w:vAlign w:val="center"/>
          </w:tcPr>
          <w:p w14:paraId="4416C18A" w14:textId="77777777" w:rsidR="00213522" w:rsidRDefault="00213522" w:rsidP="00A867C4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380BABA4" w14:textId="77777777" w:rsidR="00213522" w:rsidRDefault="00213522" w:rsidP="00A867C4">
            <w:pPr>
              <w:jc w:val="center"/>
            </w:pPr>
            <w:r>
              <w:t>Info veille</w:t>
            </w:r>
          </w:p>
        </w:tc>
      </w:tr>
      <w:tr w:rsidR="00213522" w14:paraId="7A6C8107" w14:textId="77777777" w:rsidTr="00A867C4">
        <w:trPr>
          <w:trHeight w:val="567"/>
        </w:trPr>
        <w:tc>
          <w:tcPr>
            <w:tcW w:w="1356" w:type="dxa"/>
            <w:vAlign w:val="center"/>
          </w:tcPr>
          <w:p w14:paraId="3906B9A6" w14:textId="77777777" w:rsidR="00213522" w:rsidRDefault="00213522" w:rsidP="00A867C4">
            <w:pPr>
              <w:jc w:val="center"/>
            </w:pPr>
            <w:r>
              <w:t>05/02/2025</w:t>
            </w:r>
          </w:p>
        </w:tc>
        <w:tc>
          <w:tcPr>
            <w:tcW w:w="835" w:type="dxa"/>
            <w:vAlign w:val="center"/>
          </w:tcPr>
          <w:p w14:paraId="520CDE82" w14:textId="77777777" w:rsidR="00213522" w:rsidRDefault="00213522" w:rsidP="00A867C4">
            <w:pPr>
              <w:jc w:val="center"/>
            </w:pPr>
            <w:r>
              <w:t>SC</w:t>
            </w:r>
          </w:p>
        </w:tc>
        <w:tc>
          <w:tcPr>
            <w:tcW w:w="2281" w:type="dxa"/>
            <w:vAlign w:val="center"/>
          </w:tcPr>
          <w:p w14:paraId="52C10CD3" w14:textId="77777777" w:rsidR="00213522" w:rsidRDefault="00213522" w:rsidP="00A867C4">
            <w:pPr>
              <w:pStyle w:val="Listepuces"/>
              <w:numPr>
                <w:ilvl w:val="0"/>
                <w:numId w:val="0"/>
              </w:numPr>
              <w:ind w:left="360" w:hanging="360"/>
            </w:pPr>
            <w:r>
              <w:t>Le quotidien de la formation</w:t>
            </w:r>
          </w:p>
        </w:tc>
        <w:tc>
          <w:tcPr>
            <w:tcW w:w="3131" w:type="dxa"/>
            <w:vAlign w:val="center"/>
          </w:tcPr>
          <w:p w14:paraId="5315CE32" w14:textId="77777777" w:rsidR="00213522" w:rsidRDefault="005716CC" w:rsidP="00A867C4">
            <w:pPr>
              <w:jc w:val="center"/>
            </w:pPr>
            <w:hyperlink r:id="rId11" w:history="1">
              <w:r w:rsidR="00213522" w:rsidRPr="00612797">
                <w:rPr>
                  <w:rStyle w:val="Lienhypertexte"/>
                  <w:rFonts w:asciiTheme="minorHAnsi" w:hAnsiTheme="minorHAnsi" w:cstheme="minorBidi"/>
                </w:rPr>
                <w:t xml:space="preserve">IA </w:t>
              </w:r>
              <w:proofErr w:type="spellStart"/>
              <w:r w:rsidR="00213522" w:rsidRPr="00612797">
                <w:rPr>
                  <w:rStyle w:val="Lienhypertexte"/>
                  <w:rFonts w:asciiTheme="minorHAnsi" w:hAnsiTheme="minorHAnsi" w:cstheme="minorBidi"/>
                </w:rPr>
                <w:t>Act</w:t>
              </w:r>
              <w:proofErr w:type="spellEnd"/>
              <w:r w:rsidR="00213522" w:rsidRPr="00612797">
                <w:rPr>
                  <w:rStyle w:val="Lienhypertexte"/>
                  <w:rFonts w:asciiTheme="minorHAnsi" w:hAnsiTheme="minorHAnsi" w:cstheme="minorBidi"/>
                </w:rPr>
                <w:t xml:space="preserve"> : entrée en application des premières mesures</w:t>
              </w:r>
            </w:hyperlink>
            <w:r w:rsidR="00213522">
              <w:t xml:space="preserve"> </w:t>
            </w:r>
          </w:p>
        </w:tc>
        <w:tc>
          <w:tcPr>
            <w:tcW w:w="2016" w:type="dxa"/>
            <w:vAlign w:val="center"/>
          </w:tcPr>
          <w:p w14:paraId="06944250" w14:textId="77777777" w:rsidR="00213522" w:rsidRDefault="00213522" w:rsidP="00A867C4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00C0AAFE" w14:textId="77777777" w:rsidR="00213522" w:rsidRDefault="00213522" w:rsidP="00A867C4">
            <w:pPr>
              <w:jc w:val="center"/>
            </w:pPr>
            <w:r>
              <w:t>Info veille</w:t>
            </w:r>
          </w:p>
        </w:tc>
      </w:tr>
      <w:tr w:rsidR="00D24FE2" w14:paraId="7525FA22" w14:textId="77777777" w:rsidTr="00141A94">
        <w:trPr>
          <w:trHeight w:val="567"/>
        </w:trPr>
        <w:tc>
          <w:tcPr>
            <w:tcW w:w="1356" w:type="dxa"/>
            <w:vAlign w:val="center"/>
          </w:tcPr>
          <w:p w14:paraId="5E060BA5" w14:textId="77777777" w:rsidR="00D24FE2" w:rsidRDefault="00D24FE2" w:rsidP="00141A94">
            <w:pPr>
              <w:jc w:val="center"/>
            </w:pPr>
            <w:r>
              <w:t>18/03/2025</w:t>
            </w:r>
          </w:p>
        </w:tc>
        <w:tc>
          <w:tcPr>
            <w:tcW w:w="835" w:type="dxa"/>
            <w:vAlign w:val="center"/>
          </w:tcPr>
          <w:p w14:paraId="28F9AD3B" w14:textId="77777777" w:rsidR="00D24FE2" w:rsidRDefault="00D24FE2" w:rsidP="00141A94">
            <w:pPr>
              <w:jc w:val="center"/>
            </w:pPr>
            <w:r>
              <w:t>SC</w:t>
            </w:r>
          </w:p>
        </w:tc>
        <w:tc>
          <w:tcPr>
            <w:tcW w:w="2281" w:type="dxa"/>
            <w:vAlign w:val="center"/>
          </w:tcPr>
          <w:p w14:paraId="0D7786AE" w14:textId="77777777" w:rsidR="00D24FE2" w:rsidRDefault="00D24FE2" w:rsidP="00141A94">
            <w:pPr>
              <w:jc w:val="center"/>
            </w:pP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Orep</w:t>
            </w:r>
            <w:proofErr w:type="spellEnd"/>
            <w:r>
              <w:t xml:space="preserve"> Pays de Loire</w:t>
            </w:r>
          </w:p>
        </w:tc>
        <w:tc>
          <w:tcPr>
            <w:tcW w:w="3131" w:type="dxa"/>
            <w:vAlign w:val="center"/>
          </w:tcPr>
          <w:p w14:paraId="3D76774F" w14:textId="77777777" w:rsidR="00D24FE2" w:rsidRDefault="005716CC" w:rsidP="00141A94">
            <w:pPr>
              <w:jc w:val="center"/>
            </w:pPr>
            <w:hyperlink r:id="rId12" w:history="1">
              <w:r w:rsidR="00D24FE2" w:rsidRPr="00FF330C">
                <w:rPr>
                  <w:rStyle w:val="Lienhypertexte"/>
                  <w:rFonts w:asciiTheme="minorHAnsi" w:hAnsiTheme="minorHAnsi" w:cstheme="minorBidi"/>
                </w:rPr>
                <w:t>3 actifs sur 5 en France n’atteignent pas l'autonomie numérique en milieu professionnel</w:t>
              </w:r>
            </w:hyperlink>
            <w:r w:rsidR="00D24FE2">
              <w:t xml:space="preserve"> </w:t>
            </w:r>
          </w:p>
        </w:tc>
        <w:tc>
          <w:tcPr>
            <w:tcW w:w="2016" w:type="dxa"/>
            <w:vAlign w:val="center"/>
          </w:tcPr>
          <w:p w14:paraId="04CBF116" w14:textId="77777777" w:rsidR="00D24FE2" w:rsidRDefault="00D24FE2" w:rsidP="00141A94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1EEC953D" w14:textId="447AB271" w:rsidR="00D24FE2" w:rsidRDefault="00D24FE2" w:rsidP="00141A94">
            <w:pPr>
              <w:jc w:val="center"/>
            </w:pPr>
            <w:r>
              <w:t>Info veill</w:t>
            </w:r>
            <w:r w:rsidR="007F1A5B">
              <w:t>e</w:t>
            </w:r>
          </w:p>
        </w:tc>
      </w:tr>
      <w:tr w:rsidR="009A682C" w14:paraId="0C5AC41A" w14:textId="77777777" w:rsidTr="00537E8A">
        <w:trPr>
          <w:trHeight w:val="567"/>
        </w:trPr>
        <w:tc>
          <w:tcPr>
            <w:tcW w:w="1356" w:type="dxa"/>
            <w:vAlign w:val="center"/>
          </w:tcPr>
          <w:p w14:paraId="295D024F" w14:textId="77777777" w:rsidR="009A682C" w:rsidRDefault="009A682C" w:rsidP="00537E8A">
            <w:pPr>
              <w:jc w:val="center"/>
            </w:pPr>
            <w:r>
              <w:t>11/04/2025</w:t>
            </w:r>
          </w:p>
        </w:tc>
        <w:tc>
          <w:tcPr>
            <w:tcW w:w="835" w:type="dxa"/>
            <w:vAlign w:val="center"/>
          </w:tcPr>
          <w:p w14:paraId="702E5328" w14:textId="77777777" w:rsidR="009A682C" w:rsidRDefault="009A682C" w:rsidP="00537E8A">
            <w:r>
              <w:t>SC</w:t>
            </w:r>
          </w:p>
        </w:tc>
        <w:tc>
          <w:tcPr>
            <w:tcW w:w="2281" w:type="dxa"/>
            <w:vAlign w:val="center"/>
          </w:tcPr>
          <w:p w14:paraId="3C392A28" w14:textId="77777777" w:rsidR="009A682C" w:rsidRDefault="009A682C" w:rsidP="00537E8A">
            <w:pPr>
              <w:jc w:val="center"/>
            </w:pPr>
            <w:proofErr w:type="spellStart"/>
            <w:r>
              <w:t>Digiformag</w:t>
            </w:r>
            <w:proofErr w:type="spellEnd"/>
          </w:p>
        </w:tc>
        <w:tc>
          <w:tcPr>
            <w:tcW w:w="3131" w:type="dxa"/>
            <w:vAlign w:val="center"/>
          </w:tcPr>
          <w:p w14:paraId="7813077C" w14:textId="77777777" w:rsidR="009A682C" w:rsidRDefault="005716CC" w:rsidP="00537E8A">
            <w:pPr>
              <w:jc w:val="center"/>
            </w:pPr>
            <w:hyperlink r:id="rId13" w:history="1">
              <w:r w:rsidR="009A682C" w:rsidRPr="00BC6AA4">
                <w:rPr>
                  <w:rStyle w:val="Lienhypertexte"/>
                  <w:rFonts w:asciiTheme="minorHAnsi" w:hAnsiTheme="minorHAnsi" w:cstheme="minorBidi"/>
                </w:rPr>
                <w:t xml:space="preserve">L’IA en formation professionnelle : innovation sous contrainte avec l’AI </w:t>
              </w:r>
              <w:proofErr w:type="spellStart"/>
              <w:r w:rsidR="009A682C" w:rsidRPr="00BC6AA4">
                <w:rPr>
                  <w:rStyle w:val="Lienhypertexte"/>
                  <w:rFonts w:asciiTheme="minorHAnsi" w:hAnsiTheme="minorHAnsi" w:cstheme="minorBidi"/>
                </w:rPr>
                <w:t>Act</w:t>
              </w:r>
              <w:proofErr w:type="spellEnd"/>
            </w:hyperlink>
            <w:r w:rsidR="009A682C">
              <w:t xml:space="preserve"> </w:t>
            </w:r>
          </w:p>
        </w:tc>
        <w:tc>
          <w:tcPr>
            <w:tcW w:w="2016" w:type="dxa"/>
            <w:vAlign w:val="center"/>
          </w:tcPr>
          <w:p w14:paraId="0D1320C7" w14:textId="77777777" w:rsidR="009A682C" w:rsidRDefault="009A682C" w:rsidP="00537E8A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31DD282B" w14:textId="77777777" w:rsidR="009A682C" w:rsidRDefault="009A682C" w:rsidP="00537E8A">
            <w:pPr>
              <w:jc w:val="center"/>
            </w:pPr>
            <w:r>
              <w:t>Info veille</w:t>
            </w:r>
          </w:p>
        </w:tc>
      </w:tr>
      <w:tr w:rsidR="005716CC" w14:paraId="7046534A" w14:textId="77777777" w:rsidTr="00990EBF">
        <w:trPr>
          <w:trHeight w:val="567"/>
        </w:trPr>
        <w:tc>
          <w:tcPr>
            <w:tcW w:w="1356" w:type="dxa"/>
            <w:vAlign w:val="center"/>
          </w:tcPr>
          <w:p w14:paraId="7EB5CA60" w14:textId="77777777" w:rsidR="005716CC" w:rsidRDefault="005716CC" w:rsidP="00990EBF">
            <w:pPr>
              <w:jc w:val="center"/>
            </w:pPr>
            <w:r>
              <w:t>05/09/2025</w:t>
            </w:r>
          </w:p>
        </w:tc>
        <w:tc>
          <w:tcPr>
            <w:tcW w:w="835" w:type="dxa"/>
            <w:vAlign w:val="center"/>
          </w:tcPr>
          <w:p w14:paraId="1F21B725" w14:textId="77777777" w:rsidR="005716CC" w:rsidRDefault="005716CC" w:rsidP="00990EBF">
            <w:pPr>
              <w:jc w:val="center"/>
            </w:pPr>
            <w:r>
              <w:t>SC</w:t>
            </w:r>
          </w:p>
        </w:tc>
        <w:tc>
          <w:tcPr>
            <w:tcW w:w="2281" w:type="dxa"/>
            <w:vAlign w:val="center"/>
          </w:tcPr>
          <w:p w14:paraId="6B7BBA11" w14:textId="77777777" w:rsidR="005716CC" w:rsidRDefault="005716CC" w:rsidP="00990EBF">
            <w:pPr>
              <w:jc w:val="center"/>
            </w:pPr>
            <w:r>
              <w:t>Le quotidien de la formation</w:t>
            </w:r>
          </w:p>
        </w:tc>
        <w:tc>
          <w:tcPr>
            <w:tcW w:w="3131" w:type="dxa"/>
            <w:vAlign w:val="center"/>
          </w:tcPr>
          <w:p w14:paraId="049DFDCA" w14:textId="77777777" w:rsidR="005716CC" w:rsidRDefault="005716CC" w:rsidP="00990EBF">
            <w:pPr>
              <w:jc w:val="center"/>
            </w:pPr>
            <w:hyperlink r:id="rId14" w:history="1">
              <w:proofErr w:type="spellStart"/>
              <w:r w:rsidRPr="00F3162A">
                <w:rPr>
                  <w:rStyle w:val="Lienhypertexte"/>
                  <w:rFonts w:asciiTheme="minorHAnsi" w:hAnsiTheme="minorHAnsi" w:cstheme="minorBidi"/>
                </w:rPr>
                <w:t>MyKonexio</w:t>
              </w:r>
              <w:proofErr w:type="spellEnd"/>
              <w:r w:rsidRPr="00F3162A">
                <w:rPr>
                  <w:rStyle w:val="Lienhypertexte"/>
                  <w:rFonts w:asciiTheme="minorHAnsi" w:hAnsiTheme="minorHAnsi" w:cstheme="minorBidi"/>
                </w:rPr>
                <w:t>, levier de transformation des pratiques d'accompagnement numérique</w:t>
              </w:r>
            </w:hyperlink>
            <w:r>
              <w:t xml:space="preserve"> </w:t>
            </w:r>
          </w:p>
        </w:tc>
        <w:tc>
          <w:tcPr>
            <w:tcW w:w="2016" w:type="dxa"/>
            <w:vAlign w:val="center"/>
          </w:tcPr>
          <w:p w14:paraId="3C1DD92B" w14:textId="77777777" w:rsidR="005716CC" w:rsidRDefault="005716CC" w:rsidP="00990EBF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60211598" w14:textId="77777777" w:rsidR="005716CC" w:rsidRDefault="005716CC" w:rsidP="00990EBF">
            <w:pPr>
              <w:jc w:val="center"/>
            </w:pPr>
            <w:r>
              <w:t>Info veille</w:t>
            </w:r>
          </w:p>
        </w:tc>
      </w:tr>
    </w:tbl>
    <w:p w14:paraId="0D3271F7" w14:textId="77777777" w:rsidR="00AD3455" w:rsidRPr="00AD3455" w:rsidRDefault="00AD3455" w:rsidP="009C6DC2">
      <w:pPr>
        <w:rPr>
          <w:b/>
          <w:u w:val="single"/>
        </w:rPr>
      </w:pPr>
      <w:bookmarkStart w:id="0" w:name="_GoBack"/>
      <w:bookmarkEnd w:id="0"/>
    </w:p>
    <w:p w14:paraId="0D32721B" w14:textId="77777777" w:rsidR="003E5EBF" w:rsidRPr="00CB096C" w:rsidRDefault="003E5EBF" w:rsidP="00DF1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 w:val="26"/>
          <w:szCs w:val="26"/>
          <w:lang w:eastAsia="fr-FR"/>
        </w:rPr>
      </w:pPr>
    </w:p>
    <w:sectPr w:rsidR="003E5EBF" w:rsidRPr="00CB096C" w:rsidSect="007F15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276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721E" w14:textId="77777777" w:rsidR="003E5EBF" w:rsidRDefault="003E5EBF" w:rsidP="003E5EBF">
      <w:pPr>
        <w:spacing w:after="0" w:line="240" w:lineRule="auto"/>
      </w:pPr>
      <w:r>
        <w:separator/>
      </w:r>
    </w:p>
  </w:endnote>
  <w:endnote w:type="continuationSeparator" w:id="0">
    <w:p w14:paraId="0D32721F" w14:textId="77777777" w:rsidR="003E5EBF" w:rsidRDefault="003E5EBF" w:rsidP="003E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722B" w14:textId="77777777" w:rsidR="00592479" w:rsidRDefault="005924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722C" w14:textId="77777777" w:rsidR="00592479" w:rsidRDefault="00592479" w:rsidP="00592479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0D32722D" w14:textId="77777777" w:rsidR="00592479" w:rsidRDefault="005924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722F" w14:textId="77777777" w:rsidR="00592479" w:rsidRDefault="00592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2721C" w14:textId="77777777" w:rsidR="003E5EBF" w:rsidRDefault="003E5EBF" w:rsidP="003E5EBF">
      <w:pPr>
        <w:spacing w:after="0" w:line="240" w:lineRule="auto"/>
      </w:pPr>
      <w:r>
        <w:separator/>
      </w:r>
    </w:p>
  </w:footnote>
  <w:footnote w:type="continuationSeparator" w:id="0">
    <w:p w14:paraId="0D32721D" w14:textId="77777777" w:rsidR="003E5EBF" w:rsidRDefault="003E5EBF" w:rsidP="003E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7220" w14:textId="77777777" w:rsidR="00592479" w:rsidRDefault="005924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90"/>
      <w:tblW w:w="130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9214"/>
      <w:gridCol w:w="2126"/>
    </w:tblGrid>
    <w:tr w:rsidR="00C846D7" w:rsidRPr="00B21B05" w14:paraId="0D327229" w14:textId="77777777" w:rsidTr="00C846D7">
      <w:trPr>
        <w:cantSplit/>
        <w:trHeight w:val="1520"/>
      </w:trPr>
      <w:tc>
        <w:tcPr>
          <w:tcW w:w="1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D327221" w14:textId="77777777" w:rsidR="00C846D7" w:rsidRDefault="00E049C5" w:rsidP="00C846D7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D327230" wp14:editId="0D327231">
                <wp:simplePos x="0" y="0"/>
                <wp:positionH relativeFrom="column">
                  <wp:posOffset>-226695</wp:posOffset>
                </wp:positionH>
                <wp:positionV relativeFrom="paragraph">
                  <wp:posOffset>-189230</wp:posOffset>
                </wp:positionV>
                <wp:extent cx="1341120" cy="13411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120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D327222" w14:textId="77777777" w:rsidR="00C846D7" w:rsidRPr="00B21B05" w:rsidRDefault="00C846D7" w:rsidP="00C846D7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left="57"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0D327223" w14:textId="77777777" w:rsidR="00C846D7" w:rsidRPr="003E5EBF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0D327224" w14:textId="77777777" w:rsidR="00C846D7" w:rsidRPr="003E5EBF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3E5EBF">
            <w:rPr>
              <w:rFonts w:ascii="Arial Narrow" w:hAnsi="Arial Narrow" w:cs="Arial"/>
              <w:b/>
              <w:color w:val="2E3192"/>
              <w:sz w:val="24"/>
              <w:szCs w:val="32"/>
            </w:rPr>
            <w:t>VEILLE SUR LES INNOVATIONS PEDAGOGIQUES</w:t>
          </w:r>
          <w:r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 ET TECHNOLOGIQUES</w:t>
          </w:r>
        </w:p>
        <w:p w14:paraId="0D327225" w14:textId="77777777" w:rsidR="00C846D7" w:rsidRDefault="00C846D7" w:rsidP="00C846D7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D327226" w14:textId="77777777" w:rsidR="00C846D7" w:rsidRPr="00B21B05" w:rsidRDefault="00C846D7" w:rsidP="00C846D7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2.3</w:t>
          </w:r>
        </w:p>
        <w:p w14:paraId="0D327227" w14:textId="77777777" w:rsidR="00C846D7" w:rsidRPr="00B21B05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de création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: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20/11/20</w:t>
          </w:r>
        </w:p>
        <w:p w14:paraId="0D327228" w14:textId="77777777" w:rsidR="00C846D7" w:rsidRPr="00B21B05" w:rsidRDefault="00C846D7" w:rsidP="00C846D7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4F5B1F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5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4F5B1F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5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0D32722A" w14:textId="77777777" w:rsidR="00C846D7" w:rsidRDefault="00C846D7" w:rsidP="003E5E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722E" w14:textId="77777777" w:rsidR="00592479" w:rsidRDefault="005924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AEA6A5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8251CD"/>
    <w:multiLevelType w:val="multilevel"/>
    <w:tmpl w:val="B39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C2"/>
    <w:rsid w:val="000A4EC3"/>
    <w:rsid w:val="000F4A4B"/>
    <w:rsid w:val="001817A6"/>
    <w:rsid w:val="00213522"/>
    <w:rsid w:val="002A7CFE"/>
    <w:rsid w:val="00323BCF"/>
    <w:rsid w:val="003A64EF"/>
    <w:rsid w:val="003E5EBF"/>
    <w:rsid w:val="0040441D"/>
    <w:rsid w:val="00434BEA"/>
    <w:rsid w:val="004448EA"/>
    <w:rsid w:val="004E650D"/>
    <w:rsid w:val="004F5B1F"/>
    <w:rsid w:val="005716CC"/>
    <w:rsid w:val="0057323F"/>
    <w:rsid w:val="00583251"/>
    <w:rsid w:val="00592479"/>
    <w:rsid w:val="00602C6F"/>
    <w:rsid w:val="00716369"/>
    <w:rsid w:val="00742EE6"/>
    <w:rsid w:val="00757180"/>
    <w:rsid w:val="007F153F"/>
    <w:rsid w:val="007F1A5B"/>
    <w:rsid w:val="007F7FD1"/>
    <w:rsid w:val="00805460"/>
    <w:rsid w:val="00825173"/>
    <w:rsid w:val="008D688E"/>
    <w:rsid w:val="009858C4"/>
    <w:rsid w:val="009A0341"/>
    <w:rsid w:val="009A682C"/>
    <w:rsid w:val="009C6DC2"/>
    <w:rsid w:val="009D1337"/>
    <w:rsid w:val="00A304F0"/>
    <w:rsid w:val="00A4119B"/>
    <w:rsid w:val="00A60B24"/>
    <w:rsid w:val="00AB4CF9"/>
    <w:rsid w:val="00AD3455"/>
    <w:rsid w:val="00B95B3F"/>
    <w:rsid w:val="00C55C04"/>
    <w:rsid w:val="00C74AD7"/>
    <w:rsid w:val="00C846D7"/>
    <w:rsid w:val="00CA6902"/>
    <w:rsid w:val="00CB096C"/>
    <w:rsid w:val="00D24FE2"/>
    <w:rsid w:val="00D5259C"/>
    <w:rsid w:val="00DF14D4"/>
    <w:rsid w:val="00E049C5"/>
    <w:rsid w:val="00F027C9"/>
    <w:rsid w:val="00F075D3"/>
    <w:rsid w:val="00F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D3271F3"/>
  <w15:chartTrackingRefBased/>
  <w15:docId w15:val="{9B8E7ED3-9B6D-4E96-B2DC-E1E92DBC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EBF"/>
  </w:style>
  <w:style w:type="paragraph" w:styleId="Pieddepage">
    <w:name w:val="footer"/>
    <w:basedOn w:val="Normal"/>
    <w:link w:val="PieddepageCar"/>
    <w:uiPriority w:val="99"/>
    <w:unhideWhenUsed/>
    <w:rsid w:val="003E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EBF"/>
  </w:style>
  <w:style w:type="character" w:styleId="Numrodepage">
    <w:name w:val="page number"/>
    <w:basedOn w:val="Policepardfaut"/>
    <w:rsid w:val="003E5EBF"/>
  </w:style>
  <w:style w:type="table" w:customStyle="1" w:styleId="Grilledutableau1">
    <w:name w:val="Grille du tableau1"/>
    <w:basedOn w:val="TableauNormal"/>
    <w:next w:val="Grilledutableau"/>
    <w:uiPriority w:val="39"/>
    <w:rsid w:val="003E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rsid w:val="009A0341"/>
    <w:rPr>
      <w:rFonts w:ascii="Arial" w:hAnsi="Arial" w:cs="Arial"/>
      <w:strike w:val="0"/>
      <w:dstrike w:val="0"/>
      <w:color w:val="0000FF"/>
      <w:sz w:val="22"/>
      <w:szCs w:val="22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323BCF"/>
    <w:rPr>
      <w:color w:val="954F72" w:themeColor="followedHyperlink"/>
      <w:u w:val="single"/>
    </w:rPr>
  </w:style>
  <w:style w:type="paragraph" w:customStyle="1" w:styleId="Default">
    <w:name w:val="Default"/>
    <w:rsid w:val="00C846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027C9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2135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49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formag.com/ia/lia-en-formation-professionnelle-innovation-sous-contrainte-avec-lai-ac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ix.fr/actualites/observatoire-etude-personnes-en-emploi-202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tre-inffo.fr/site-droit-formation/actualites-droit/ia-act-entree-en-application-des-premieres-mesur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ap-metiers.pro/Actualites_ATOUT_COMPETENCES/57807/Quid_des_competences_heure_de_IA.asp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e-inffo.fr/site-centre-inffo/actualites-centre-inffo/le-quotidien-de-la-formation-actualite-formation-professionnelle-apprentissage/articles-2025/mykonexio-levier-de-transformation-des-pratiques-daccompagnement-numeriqu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f9e761e73931aec38666549b91548e62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0da7c8e7c98aaea3aef5eaae90c3ed33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00A94-897F-441A-8AD8-F45728A5C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EB9E1-133E-44E7-9EFC-7B0E81153B1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587D39-B347-4D01-8C97-1C63B23A9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Stéphanie Cogniaux</cp:lastModifiedBy>
  <cp:revision>39</cp:revision>
  <dcterms:created xsi:type="dcterms:W3CDTF">2020-11-20T14:23:00Z</dcterms:created>
  <dcterms:modified xsi:type="dcterms:W3CDTF">2025-10-01T07:48:00Z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