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413B" w14:textId="77777777" w:rsidR="00C85839" w:rsidRDefault="00C85839" w:rsidP="00A7215B">
      <w:pPr>
        <w:tabs>
          <w:tab w:val="left" w:pos="531"/>
          <w:tab w:val="left" w:pos="1731"/>
          <w:tab w:val="left" w:pos="6073"/>
          <w:tab w:val="left" w:pos="8599"/>
          <w:tab w:val="left" w:pos="10693"/>
        </w:tabs>
        <w:ind w:left="-822"/>
      </w:pPr>
    </w:p>
    <w:tbl>
      <w:tblPr>
        <w:tblStyle w:val="Grilledutableau"/>
        <w:tblW w:w="0" w:type="auto"/>
        <w:tblInd w:w="-822" w:type="dxa"/>
        <w:shd w:val="clear" w:color="auto" w:fill="FFC000"/>
        <w:tblLook w:val="04A0" w:firstRow="1" w:lastRow="0" w:firstColumn="1" w:lastColumn="0" w:noHBand="0" w:noVBand="1"/>
      </w:tblPr>
      <w:tblGrid>
        <w:gridCol w:w="1471"/>
        <w:gridCol w:w="1066"/>
        <w:gridCol w:w="3733"/>
        <w:gridCol w:w="4350"/>
        <w:gridCol w:w="2030"/>
        <w:gridCol w:w="2164"/>
      </w:tblGrid>
      <w:tr w:rsidR="00E550DC" w14:paraId="36E8D38E" w14:textId="77777777" w:rsidTr="001A52F6">
        <w:tc>
          <w:tcPr>
            <w:tcW w:w="1471" w:type="dxa"/>
            <w:shd w:val="clear" w:color="auto" w:fill="FFC000"/>
          </w:tcPr>
          <w:p w14:paraId="23284E81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Date</w:t>
            </w:r>
          </w:p>
          <w:p w14:paraId="5C5860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1066" w:type="dxa"/>
            <w:shd w:val="clear" w:color="auto" w:fill="FFC000"/>
          </w:tcPr>
          <w:p w14:paraId="4583FD24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Auteur</w:t>
            </w:r>
          </w:p>
        </w:tc>
        <w:tc>
          <w:tcPr>
            <w:tcW w:w="3733" w:type="dxa"/>
            <w:shd w:val="clear" w:color="auto" w:fill="FFC000"/>
          </w:tcPr>
          <w:p w14:paraId="739316A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Type de source d’information</w:t>
            </w:r>
          </w:p>
        </w:tc>
        <w:tc>
          <w:tcPr>
            <w:tcW w:w="4350" w:type="dxa"/>
            <w:shd w:val="clear" w:color="auto" w:fill="FFC000"/>
          </w:tcPr>
          <w:p w14:paraId="6CDA11C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Thématiqu</w:t>
            </w:r>
            <w:proofErr w:type="spellEnd"/>
          </w:p>
        </w:tc>
        <w:tc>
          <w:tcPr>
            <w:tcW w:w="2030" w:type="dxa"/>
            <w:shd w:val="clear" w:color="auto" w:fill="FFC000"/>
          </w:tcPr>
          <w:p w14:paraId="04E9408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Moyens de diffusion</w:t>
            </w:r>
          </w:p>
        </w:tc>
        <w:tc>
          <w:tcPr>
            <w:tcW w:w="2164" w:type="dxa"/>
            <w:shd w:val="clear" w:color="auto" w:fill="FFC000"/>
          </w:tcPr>
          <w:p w14:paraId="035D8CA2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Impact sur action</w:t>
            </w:r>
          </w:p>
        </w:tc>
      </w:tr>
      <w:tr w:rsidR="00E550DC" w14:paraId="6B7C813C" w14:textId="77777777" w:rsidTr="001A52F6">
        <w:tc>
          <w:tcPr>
            <w:tcW w:w="1471" w:type="dxa"/>
            <w:shd w:val="clear" w:color="auto" w:fill="auto"/>
          </w:tcPr>
          <w:p w14:paraId="1D08CAFA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16/01/2026</w:t>
            </w:r>
          </w:p>
        </w:tc>
        <w:tc>
          <w:tcPr>
            <w:tcW w:w="1066" w:type="dxa"/>
            <w:shd w:val="clear" w:color="auto" w:fill="auto"/>
          </w:tcPr>
          <w:p w14:paraId="755F8ADF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D5F73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Juri</w:t>
            </w:r>
            <w:proofErr w:type="spellEnd"/>
            <w:r>
              <w:t xml:space="preserve"> travail</w:t>
            </w:r>
          </w:p>
        </w:tc>
        <w:tc>
          <w:tcPr>
            <w:tcW w:w="4350" w:type="dxa"/>
            <w:shd w:val="clear" w:color="auto" w:fill="auto"/>
          </w:tcPr>
          <w:p w14:paraId="01E7F4B4" w14:textId="77777777" w:rsidR="00E550DC" w:rsidRDefault="001A52F6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0" w:history="1">
              <w:r w:rsidR="00E550DC" w:rsidRPr="00E709F4">
                <w:rPr>
                  <w:rStyle w:val="Lienhypertexte"/>
                </w:rPr>
                <w:t>Métiers en tension</w:t>
              </w:r>
            </w:hyperlink>
          </w:p>
        </w:tc>
        <w:tc>
          <w:tcPr>
            <w:tcW w:w="2030" w:type="dxa"/>
            <w:shd w:val="clear" w:color="auto" w:fill="auto"/>
          </w:tcPr>
          <w:p w14:paraId="3AA3452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Mail </w:t>
            </w:r>
          </w:p>
        </w:tc>
        <w:tc>
          <w:tcPr>
            <w:tcW w:w="2164" w:type="dxa"/>
            <w:shd w:val="clear" w:color="auto" w:fill="auto"/>
          </w:tcPr>
          <w:p w14:paraId="24A1BA80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7CEE983A" w14:textId="77777777" w:rsidTr="001A52F6">
        <w:tc>
          <w:tcPr>
            <w:tcW w:w="1471" w:type="dxa"/>
            <w:shd w:val="clear" w:color="auto" w:fill="auto"/>
          </w:tcPr>
          <w:p w14:paraId="3A22498B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10/02/2026</w:t>
            </w:r>
          </w:p>
        </w:tc>
        <w:tc>
          <w:tcPr>
            <w:tcW w:w="1066" w:type="dxa"/>
            <w:shd w:val="clear" w:color="auto" w:fill="auto"/>
          </w:tcPr>
          <w:p w14:paraId="506C2C7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0F1C7C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368B4B75" w14:textId="77777777" w:rsidR="0055420F" w:rsidRDefault="001A52F6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1" w:history="1">
              <w:r w:rsidR="0055420F" w:rsidRPr="00330A3E">
                <w:rPr>
                  <w:rStyle w:val="Lienhypertexte"/>
                </w:rPr>
                <w:t>Métiers d'art : des formations en quête d'élèves</w:t>
              </w:r>
            </w:hyperlink>
            <w:r w:rsidR="0055420F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18DA99A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15446BF7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046A5AAA" w14:textId="77777777" w:rsidTr="001A52F6">
        <w:tc>
          <w:tcPr>
            <w:tcW w:w="1471" w:type="dxa"/>
            <w:shd w:val="clear" w:color="auto" w:fill="auto"/>
          </w:tcPr>
          <w:p w14:paraId="6852DD6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13/02/2026</w:t>
            </w:r>
          </w:p>
        </w:tc>
        <w:tc>
          <w:tcPr>
            <w:tcW w:w="1066" w:type="dxa"/>
            <w:shd w:val="clear" w:color="auto" w:fill="auto"/>
          </w:tcPr>
          <w:p w14:paraId="4E05C89C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4EEDE7FB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17E963D3" w14:textId="77777777" w:rsidR="0055420F" w:rsidRDefault="001A52F6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2" w:history="1">
              <w:r w:rsidR="0055420F" w:rsidRPr="00DB747B">
                <w:rPr>
                  <w:rStyle w:val="Lienhypertexte"/>
                </w:rPr>
                <w:t>Pénurie de talents : l'Europe ouvre davantage ses portes aux compétences internationales</w:t>
              </w:r>
            </w:hyperlink>
            <w:r w:rsidR="0055420F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6FA74EB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0084DEF7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55420F" w14:paraId="3658EADE" w14:textId="77777777" w:rsidTr="001A52F6">
        <w:tc>
          <w:tcPr>
            <w:tcW w:w="1471" w:type="dxa"/>
            <w:shd w:val="clear" w:color="auto" w:fill="auto"/>
          </w:tcPr>
          <w:p w14:paraId="7F24D052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13/02/2026</w:t>
            </w:r>
          </w:p>
        </w:tc>
        <w:tc>
          <w:tcPr>
            <w:tcW w:w="1066" w:type="dxa"/>
            <w:shd w:val="clear" w:color="auto" w:fill="auto"/>
          </w:tcPr>
          <w:p w14:paraId="4258D7B4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557DCFF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76C5FCD9" w14:textId="77777777" w:rsidR="0055420F" w:rsidRDefault="001A52F6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3" w:history="1">
              <w:r w:rsidR="0055420F" w:rsidRPr="00CF3091">
                <w:rPr>
                  <w:rStyle w:val="Lienhypertexte"/>
                </w:rPr>
                <w:t>Le secteur sanitaire, social et médico-social souffre d'une « insuffisance de personnes formées et diplômées »</w:t>
              </w:r>
            </w:hyperlink>
          </w:p>
        </w:tc>
        <w:tc>
          <w:tcPr>
            <w:tcW w:w="2030" w:type="dxa"/>
            <w:shd w:val="clear" w:color="auto" w:fill="auto"/>
          </w:tcPr>
          <w:p w14:paraId="24820559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2B13EC31" w14:textId="77777777" w:rsidR="0055420F" w:rsidRDefault="0055420F" w:rsidP="002D7DA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076758F8" w14:textId="77777777" w:rsidTr="001A52F6">
        <w:tc>
          <w:tcPr>
            <w:tcW w:w="1471" w:type="dxa"/>
            <w:shd w:val="clear" w:color="auto" w:fill="auto"/>
          </w:tcPr>
          <w:p w14:paraId="720CAB78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06/03/2026</w:t>
            </w:r>
          </w:p>
        </w:tc>
        <w:tc>
          <w:tcPr>
            <w:tcW w:w="1066" w:type="dxa"/>
            <w:shd w:val="clear" w:color="auto" w:fill="auto"/>
          </w:tcPr>
          <w:p w14:paraId="6B1B0E5B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0802AB5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69736924" w14:textId="77777777" w:rsidR="007D4288" w:rsidRDefault="001A52F6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4" w:history="1">
              <w:r w:rsidR="007D4288" w:rsidRPr="00BD44E0">
                <w:rPr>
                  <w:rStyle w:val="Lienhypertexte"/>
                </w:rPr>
                <w:t>France Travail lance une feuille de route nationale 2026-2029 pour l'agriculture</w:t>
              </w:r>
            </w:hyperlink>
            <w:r w:rsidR="007D4288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0B9569B1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7E04561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5702A756" w14:textId="77777777" w:rsidTr="001A52F6">
        <w:tc>
          <w:tcPr>
            <w:tcW w:w="1471" w:type="dxa"/>
            <w:shd w:val="clear" w:color="auto" w:fill="auto"/>
          </w:tcPr>
          <w:p w14:paraId="22CCE6F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13/03/2026</w:t>
            </w:r>
          </w:p>
        </w:tc>
        <w:tc>
          <w:tcPr>
            <w:tcW w:w="1066" w:type="dxa"/>
            <w:shd w:val="clear" w:color="auto" w:fill="auto"/>
          </w:tcPr>
          <w:p w14:paraId="29C4F5B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0412FD25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Cap Métiers Nouvelle Aquitaine</w:t>
            </w:r>
          </w:p>
        </w:tc>
        <w:tc>
          <w:tcPr>
            <w:tcW w:w="4350" w:type="dxa"/>
            <w:shd w:val="clear" w:color="auto" w:fill="auto"/>
          </w:tcPr>
          <w:p w14:paraId="6786267E" w14:textId="77777777" w:rsidR="007D4288" w:rsidRDefault="001A52F6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5" w:history="1">
              <w:r w:rsidR="007D4288" w:rsidRPr="00071593">
                <w:rPr>
                  <w:rStyle w:val="Lienhypertexte"/>
                </w:rPr>
                <w:t>Le guide 2026 des métiers en particulière évolution ou émergence</w:t>
              </w:r>
            </w:hyperlink>
            <w:r w:rsidR="007D4288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207F9681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59BD8776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D4288" w14:paraId="7246201B" w14:textId="77777777" w:rsidTr="001A52F6">
        <w:tc>
          <w:tcPr>
            <w:tcW w:w="1471" w:type="dxa"/>
            <w:shd w:val="clear" w:color="auto" w:fill="auto"/>
          </w:tcPr>
          <w:p w14:paraId="1BDA768B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18/03/2026</w:t>
            </w:r>
          </w:p>
        </w:tc>
        <w:tc>
          <w:tcPr>
            <w:tcW w:w="1066" w:type="dxa"/>
            <w:shd w:val="clear" w:color="auto" w:fill="auto"/>
          </w:tcPr>
          <w:p w14:paraId="27028658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26E89B43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 </w:t>
            </w: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4350" w:type="dxa"/>
            <w:shd w:val="clear" w:color="auto" w:fill="auto"/>
          </w:tcPr>
          <w:p w14:paraId="44992325" w14:textId="77777777" w:rsidR="007D4288" w:rsidRDefault="001A52F6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6" w:history="1">
              <w:r w:rsidR="007D4288" w:rsidRPr="00272835">
                <w:rPr>
                  <w:rStyle w:val="Lienhypertexte"/>
                </w:rPr>
                <w:t xml:space="preserve">Capsules de </w:t>
              </w:r>
              <w:proofErr w:type="spellStart"/>
              <w:r w:rsidR="007D4288" w:rsidRPr="00272835">
                <w:rPr>
                  <w:rStyle w:val="Lienhypertexte"/>
                </w:rPr>
                <w:t>microlearning</w:t>
              </w:r>
              <w:proofErr w:type="spellEnd"/>
              <w:r w:rsidR="007D4288" w:rsidRPr="00272835">
                <w:rPr>
                  <w:rStyle w:val="Lienhypertexte"/>
                </w:rPr>
                <w:t xml:space="preserve"> pour comprendre l'IA - Ressources pédagogiques</w:t>
              </w:r>
            </w:hyperlink>
            <w:r w:rsidR="007D4288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41E6190F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335C2D64" w14:textId="77777777" w:rsidR="007D4288" w:rsidRDefault="007D4288" w:rsidP="005B33F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B60A6D" w14:paraId="15488827" w14:textId="77777777" w:rsidTr="001A52F6">
        <w:tblPrEx>
          <w:shd w:val="clear" w:color="auto" w:fill="auto"/>
        </w:tblPrEx>
        <w:tc>
          <w:tcPr>
            <w:tcW w:w="1471" w:type="dxa"/>
            <w:hideMark/>
          </w:tcPr>
          <w:p w14:paraId="4A66D2F4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28/04/2026</w:t>
            </w:r>
          </w:p>
        </w:tc>
        <w:tc>
          <w:tcPr>
            <w:tcW w:w="1066" w:type="dxa"/>
            <w:hideMark/>
          </w:tcPr>
          <w:p w14:paraId="65B7A50B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hideMark/>
          </w:tcPr>
          <w:p w14:paraId="51437EFF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</w:t>
            </w:r>
          </w:p>
        </w:tc>
        <w:tc>
          <w:tcPr>
            <w:tcW w:w="4350" w:type="dxa"/>
            <w:hideMark/>
          </w:tcPr>
          <w:p w14:paraId="256BDAF9" w14:textId="77777777" w:rsidR="00B60A6D" w:rsidRDefault="001A52F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7" w:history="1">
              <w:r w:rsidR="00B60A6D">
                <w:rPr>
                  <w:rStyle w:val="Lienhypertexte"/>
                </w:rPr>
                <w:t xml:space="preserve">Industrie du textile : quels sont les métiers qui recrutent le plus en 2026 ? | </w:t>
              </w:r>
              <w:proofErr w:type="spellStart"/>
              <w:r w:rsidR="00B60A6D">
                <w:rPr>
                  <w:rStyle w:val="Lienhypertexte"/>
                </w:rPr>
                <w:t>Frenchtex</w:t>
              </w:r>
              <w:proofErr w:type="spellEnd"/>
            </w:hyperlink>
            <w:r w:rsidR="00B60A6D">
              <w:t xml:space="preserve"> </w:t>
            </w:r>
          </w:p>
        </w:tc>
        <w:tc>
          <w:tcPr>
            <w:tcW w:w="2030" w:type="dxa"/>
            <w:hideMark/>
          </w:tcPr>
          <w:p w14:paraId="35BC503C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hideMark/>
          </w:tcPr>
          <w:p w14:paraId="145ED61B" w14:textId="77777777" w:rsidR="00B60A6D" w:rsidRDefault="00B60A6D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F648BF" w14:paraId="24E4D847" w14:textId="77777777" w:rsidTr="001A52F6">
        <w:tc>
          <w:tcPr>
            <w:tcW w:w="1471" w:type="dxa"/>
            <w:shd w:val="clear" w:color="auto" w:fill="auto"/>
          </w:tcPr>
          <w:p w14:paraId="5567FC0D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05/05/2026</w:t>
            </w:r>
          </w:p>
        </w:tc>
        <w:tc>
          <w:tcPr>
            <w:tcW w:w="1066" w:type="dxa"/>
            <w:shd w:val="clear" w:color="auto" w:fill="auto"/>
          </w:tcPr>
          <w:p w14:paraId="113D5498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78E304D6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shd w:val="clear" w:color="auto" w:fill="auto"/>
          </w:tcPr>
          <w:p w14:paraId="383D79BB" w14:textId="77777777" w:rsidR="00F648BF" w:rsidRDefault="001A52F6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8" w:history="1">
              <w:r w:rsidR="00F648BF" w:rsidRPr="00067E6B">
                <w:rPr>
                  <w:rStyle w:val="Lienhypertexte"/>
                </w:rPr>
                <w:t>Le Gouvernement lance une feuille de route nationale pour l'attractivité et l'emploi dans l'industrie</w:t>
              </w:r>
            </w:hyperlink>
            <w:r w:rsidR="00F648BF"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2973DBAB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5CBEF5B4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F648BF" w14:paraId="50B26490" w14:textId="77777777" w:rsidTr="001A52F6">
        <w:tc>
          <w:tcPr>
            <w:tcW w:w="1471" w:type="dxa"/>
            <w:shd w:val="clear" w:color="auto" w:fill="auto"/>
          </w:tcPr>
          <w:p w14:paraId="7A49E61E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21/05/2026</w:t>
            </w:r>
          </w:p>
        </w:tc>
        <w:tc>
          <w:tcPr>
            <w:tcW w:w="1066" w:type="dxa"/>
            <w:shd w:val="clear" w:color="auto" w:fill="auto"/>
          </w:tcPr>
          <w:p w14:paraId="000E144C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372D63C7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</w:t>
            </w:r>
          </w:p>
        </w:tc>
        <w:tc>
          <w:tcPr>
            <w:tcW w:w="4350" w:type="dxa"/>
            <w:shd w:val="clear" w:color="auto" w:fill="auto"/>
          </w:tcPr>
          <w:p w14:paraId="63599DA9" w14:textId="77777777" w:rsidR="00F648BF" w:rsidRDefault="001A52F6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9" w:history="1">
              <w:r w:rsidR="00F648BF" w:rsidRPr="00173BCA">
                <w:rPr>
                  <w:rStyle w:val="Lienhypertexte"/>
                </w:rPr>
                <w:t>Quels métiers ont le plus de difficultés à recruter en 2026 ?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02581B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shd w:val="clear" w:color="auto" w:fill="auto"/>
          </w:tcPr>
          <w:p w14:paraId="74FAB303" w14:textId="77777777" w:rsidR="00F648BF" w:rsidRDefault="00F648BF" w:rsidP="00F91E4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1A52F6" w14:paraId="526D7568" w14:textId="77777777" w:rsidTr="001A52F6">
        <w:tblPrEx>
          <w:shd w:val="clear" w:color="auto" w:fill="auto"/>
        </w:tblPrEx>
        <w:tc>
          <w:tcPr>
            <w:tcW w:w="1471" w:type="dxa"/>
            <w:hideMark/>
          </w:tcPr>
          <w:p w14:paraId="0E63536F" w14:textId="77777777" w:rsidR="001A52F6" w:rsidRDefault="001A52F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05/06/2026</w:t>
            </w:r>
          </w:p>
        </w:tc>
        <w:tc>
          <w:tcPr>
            <w:tcW w:w="1066" w:type="dxa"/>
            <w:hideMark/>
          </w:tcPr>
          <w:p w14:paraId="138494B5" w14:textId="77777777" w:rsidR="001A52F6" w:rsidRDefault="001A52F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hideMark/>
          </w:tcPr>
          <w:p w14:paraId="60498CE3" w14:textId="77777777" w:rsidR="001A52F6" w:rsidRDefault="001A52F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4350" w:type="dxa"/>
            <w:hideMark/>
          </w:tcPr>
          <w:p w14:paraId="00AED5F5" w14:textId="77777777" w:rsidR="001A52F6" w:rsidRDefault="001A52F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0" w:history="1">
              <w:r>
                <w:rPr>
                  <w:rStyle w:val="Lienhypertexte"/>
                </w:rPr>
                <w:t>France Travail et l'ADMR se rapprochent pour recruter et former dans les métiers du domicile</w:t>
              </w:r>
            </w:hyperlink>
            <w:r>
              <w:t xml:space="preserve"> </w:t>
            </w:r>
          </w:p>
        </w:tc>
        <w:tc>
          <w:tcPr>
            <w:tcW w:w="2030" w:type="dxa"/>
            <w:hideMark/>
          </w:tcPr>
          <w:p w14:paraId="4E52C449" w14:textId="77777777" w:rsidR="001A52F6" w:rsidRDefault="001A52F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Métiers aide à domicile </w:t>
            </w:r>
          </w:p>
        </w:tc>
        <w:tc>
          <w:tcPr>
            <w:tcW w:w="2164" w:type="dxa"/>
            <w:hideMark/>
          </w:tcPr>
          <w:p w14:paraId="58410BC5" w14:textId="77777777" w:rsidR="001A52F6" w:rsidRDefault="001A52F6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</w:tbl>
    <w:p w14:paraId="0C37230A" w14:textId="77777777" w:rsidR="0055420F" w:rsidRDefault="0055420F" w:rsidP="0055420F">
      <w:pPr>
        <w:tabs>
          <w:tab w:val="left" w:pos="-41"/>
          <w:tab w:val="left" w:pos="863"/>
          <w:tab w:val="left" w:pos="4026"/>
          <w:tab w:val="left" w:pos="5908"/>
          <w:tab w:val="left" w:pos="8808"/>
        </w:tabs>
        <w:ind w:left="-822"/>
      </w:pPr>
    </w:p>
    <w:p w14:paraId="7BCA424B" w14:textId="77777777" w:rsidR="00AC06C6" w:rsidRDefault="00AC06C6" w:rsidP="00BD7533"/>
    <w:p w14:paraId="7BCA424C" w14:textId="77777777" w:rsidR="00AC06C6" w:rsidRDefault="00AC06C6" w:rsidP="00BD7533"/>
    <w:p w14:paraId="7BCA424D" w14:textId="77777777" w:rsidR="00AC06C6" w:rsidRDefault="00AC06C6" w:rsidP="00BD7533"/>
    <w:p w14:paraId="7BCA424E" w14:textId="77777777" w:rsidR="00AC06C6" w:rsidRDefault="00AC06C6" w:rsidP="00BD7533"/>
    <w:p w14:paraId="7BCA424F" w14:textId="77777777" w:rsidR="00AC06C6" w:rsidRDefault="00AC06C6" w:rsidP="00BD7533"/>
    <w:p w14:paraId="7BCA4250" w14:textId="77777777" w:rsidR="00AC06C6" w:rsidRDefault="00AC06C6" w:rsidP="00BD7533"/>
    <w:p w14:paraId="7BCA4251" w14:textId="77777777" w:rsidR="00AC06C6" w:rsidRDefault="00AC06C6" w:rsidP="00BD7533"/>
    <w:p w14:paraId="7BCA4252" w14:textId="77777777" w:rsidR="00AC06C6" w:rsidRPr="00641E70" w:rsidRDefault="00AC06C6" w:rsidP="00BD7533"/>
    <w:sectPr w:rsidR="00AC06C6" w:rsidRPr="00641E70" w:rsidSect="00C8583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A4255" w14:textId="77777777" w:rsidR="00A10992" w:rsidRDefault="00A10992" w:rsidP="008B1805">
      <w:pPr>
        <w:spacing w:after="0" w:line="240" w:lineRule="auto"/>
      </w:pPr>
      <w:r>
        <w:separator/>
      </w:r>
    </w:p>
  </w:endnote>
  <w:endnote w:type="continuationSeparator" w:id="0">
    <w:p w14:paraId="7BCA4256" w14:textId="77777777" w:rsidR="00A10992" w:rsidRDefault="00A10992" w:rsidP="008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63" w14:textId="77777777" w:rsidR="00BB0DDF" w:rsidRDefault="00BB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64" w14:textId="77777777" w:rsidR="001D298D" w:rsidRDefault="001D298D" w:rsidP="001D298D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7BCA4265" w14:textId="77777777" w:rsidR="00C85839" w:rsidRPr="008B1805" w:rsidRDefault="00C85839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67" w14:textId="77777777" w:rsidR="00BB0DDF" w:rsidRDefault="00BB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A4253" w14:textId="77777777" w:rsidR="00A10992" w:rsidRDefault="00A10992" w:rsidP="008B1805">
      <w:pPr>
        <w:spacing w:after="0" w:line="240" w:lineRule="auto"/>
      </w:pPr>
      <w:r>
        <w:separator/>
      </w:r>
    </w:p>
  </w:footnote>
  <w:footnote w:type="continuationSeparator" w:id="0">
    <w:p w14:paraId="7BCA4254" w14:textId="77777777" w:rsidR="00A10992" w:rsidRDefault="00A10992" w:rsidP="008B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57" w14:textId="77777777" w:rsidR="00BB0DDF" w:rsidRDefault="00BB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460" w:type="dxa"/>
      <w:tblInd w:w="-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10064"/>
      <w:gridCol w:w="2410"/>
    </w:tblGrid>
    <w:tr w:rsidR="00C85839" w:rsidRPr="00B21B05" w14:paraId="7BCA4260" w14:textId="77777777" w:rsidTr="00C85839">
      <w:trPr>
        <w:cantSplit/>
        <w:trHeight w:val="1458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BCA4258" w14:textId="77777777" w:rsidR="00C85839" w:rsidRDefault="00D01B65" w:rsidP="008B1805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A4268" wp14:editId="7BCA4269">
                <wp:simplePos x="0" y="0"/>
                <wp:positionH relativeFrom="column">
                  <wp:posOffset>15875</wp:posOffset>
                </wp:positionH>
                <wp:positionV relativeFrom="paragraph">
                  <wp:posOffset>-149860</wp:posOffset>
                </wp:positionV>
                <wp:extent cx="118872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A4259" w14:textId="77777777" w:rsidR="00C85839" w:rsidRPr="00B21B05" w:rsidRDefault="00C85839" w:rsidP="00C5627C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7BCA425A" w14:textId="77777777" w:rsidR="00C85839" w:rsidRPr="008B18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7BCA425B" w14:textId="77777777" w:rsidR="00C85839" w:rsidRDefault="00C85839" w:rsidP="008B1805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VEILLE SUR LES EVOLUTIONS DES COMPETENCES, </w:t>
          </w:r>
        </w:p>
        <w:p w14:paraId="7BCA425C" w14:textId="77777777" w:rsidR="00C85839" w:rsidRPr="00C5627C" w:rsidRDefault="00C85839" w:rsidP="00A7215B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>METIERS ET EMPLOIS DANS NOS SECTEURS D’INTERVENTION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CA425D" w14:textId="77777777" w:rsidR="00C85839" w:rsidRPr="00B21B05" w:rsidRDefault="00C85839" w:rsidP="008B1805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2.2</w:t>
          </w:r>
        </w:p>
        <w:p w14:paraId="7BCA425E" w14:textId="77777777" w:rsidR="00C85839" w:rsidRPr="00B21B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de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création : 20/11/2020</w:t>
          </w:r>
        </w:p>
        <w:p w14:paraId="7BCA425F" w14:textId="77777777" w:rsidR="00C85839" w:rsidRPr="00B21B05" w:rsidRDefault="00C85839" w:rsidP="008B1805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7BCA4261" w14:textId="77777777" w:rsidR="00C85839" w:rsidRDefault="00C85839">
    <w:pPr>
      <w:pStyle w:val="En-tte"/>
    </w:pPr>
  </w:p>
  <w:p w14:paraId="7BCA4262" w14:textId="77777777" w:rsidR="00AC06C6" w:rsidRDefault="00AC06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266" w14:textId="77777777" w:rsidR="00BB0DDF" w:rsidRDefault="00BB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744F6"/>
    <w:multiLevelType w:val="hybridMultilevel"/>
    <w:tmpl w:val="5ABEA410"/>
    <w:lvl w:ilvl="0" w:tplc="C6484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0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3"/>
    <w:rsid w:val="000B001B"/>
    <w:rsid w:val="00184BE6"/>
    <w:rsid w:val="001A52F6"/>
    <w:rsid w:val="001B5803"/>
    <w:rsid w:val="001C03EF"/>
    <w:rsid w:val="001D298D"/>
    <w:rsid w:val="0024050A"/>
    <w:rsid w:val="00246C48"/>
    <w:rsid w:val="0029611D"/>
    <w:rsid w:val="002B65A7"/>
    <w:rsid w:val="002E65E9"/>
    <w:rsid w:val="0034494E"/>
    <w:rsid w:val="003512E3"/>
    <w:rsid w:val="00366FE6"/>
    <w:rsid w:val="00385545"/>
    <w:rsid w:val="00393D34"/>
    <w:rsid w:val="003C2B28"/>
    <w:rsid w:val="0040626D"/>
    <w:rsid w:val="00411175"/>
    <w:rsid w:val="00475727"/>
    <w:rsid w:val="004854E2"/>
    <w:rsid w:val="00486215"/>
    <w:rsid w:val="004D5167"/>
    <w:rsid w:val="004E650D"/>
    <w:rsid w:val="00503F4D"/>
    <w:rsid w:val="00521EEE"/>
    <w:rsid w:val="00533575"/>
    <w:rsid w:val="005341C3"/>
    <w:rsid w:val="00553799"/>
    <w:rsid w:val="0055420F"/>
    <w:rsid w:val="005E30C0"/>
    <w:rsid w:val="00641E70"/>
    <w:rsid w:val="00650C0D"/>
    <w:rsid w:val="00651AF2"/>
    <w:rsid w:val="00656C80"/>
    <w:rsid w:val="0066644D"/>
    <w:rsid w:val="00691C1D"/>
    <w:rsid w:val="006A5A42"/>
    <w:rsid w:val="006C03A3"/>
    <w:rsid w:val="006C0886"/>
    <w:rsid w:val="006E28C8"/>
    <w:rsid w:val="00733003"/>
    <w:rsid w:val="00736543"/>
    <w:rsid w:val="00755322"/>
    <w:rsid w:val="00764C39"/>
    <w:rsid w:val="007752D1"/>
    <w:rsid w:val="007D1BDA"/>
    <w:rsid w:val="007D4288"/>
    <w:rsid w:val="007F3CD4"/>
    <w:rsid w:val="00822AB0"/>
    <w:rsid w:val="00846017"/>
    <w:rsid w:val="00894DA2"/>
    <w:rsid w:val="008B1805"/>
    <w:rsid w:val="008E1175"/>
    <w:rsid w:val="008E1AF7"/>
    <w:rsid w:val="008F49CC"/>
    <w:rsid w:val="0090715D"/>
    <w:rsid w:val="00940973"/>
    <w:rsid w:val="0096270C"/>
    <w:rsid w:val="00963DEA"/>
    <w:rsid w:val="00973F0A"/>
    <w:rsid w:val="00990116"/>
    <w:rsid w:val="009A534C"/>
    <w:rsid w:val="009D036E"/>
    <w:rsid w:val="009F5095"/>
    <w:rsid w:val="00A10992"/>
    <w:rsid w:val="00A6077B"/>
    <w:rsid w:val="00A7215B"/>
    <w:rsid w:val="00AC06C6"/>
    <w:rsid w:val="00B15904"/>
    <w:rsid w:val="00B54A51"/>
    <w:rsid w:val="00B5578E"/>
    <w:rsid w:val="00B60A6D"/>
    <w:rsid w:val="00BB0DDF"/>
    <w:rsid w:val="00BC3664"/>
    <w:rsid w:val="00BD10F4"/>
    <w:rsid w:val="00BD7533"/>
    <w:rsid w:val="00C408E5"/>
    <w:rsid w:val="00C5627C"/>
    <w:rsid w:val="00C85839"/>
    <w:rsid w:val="00CB1E70"/>
    <w:rsid w:val="00D01B65"/>
    <w:rsid w:val="00D3613A"/>
    <w:rsid w:val="00D6053B"/>
    <w:rsid w:val="00D60DC2"/>
    <w:rsid w:val="00DB1A96"/>
    <w:rsid w:val="00E15C2E"/>
    <w:rsid w:val="00E163B7"/>
    <w:rsid w:val="00E446A2"/>
    <w:rsid w:val="00E50F6D"/>
    <w:rsid w:val="00E550DC"/>
    <w:rsid w:val="00E577A4"/>
    <w:rsid w:val="00EB66A1"/>
    <w:rsid w:val="00F02A85"/>
    <w:rsid w:val="00F3103C"/>
    <w:rsid w:val="00F618A8"/>
    <w:rsid w:val="00F648BF"/>
    <w:rsid w:val="00F65822"/>
    <w:rsid w:val="00F7404F"/>
    <w:rsid w:val="00FB00C6"/>
    <w:rsid w:val="00FB25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BCA413B"/>
  <w15:chartTrackingRefBased/>
  <w15:docId w15:val="{59DD0CB0-C209-4A29-B72A-F559643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A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805"/>
  </w:style>
  <w:style w:type="paragraph" w:styleId="Pieddepage">
    <w:name w:val="footer"/>
    <w:basedOn w:val="Normal"/>
    <w:link w:val="Pieddepag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805"/>
  </w:style>
  <w:style w:type="character" w:styleId="Numrodepage">
    <w:name w:val="page number"/>
    <w:basedOn w:val="Policepardfaut"/>
    <w:rsid w:val="008B1805"/>
  </w:style>
  <w:style w:type="table" w:customStyle="1" w:styleId="Grilledutableau1">
    <w:name w:val="Grille du tableau1"/>
    <w:basedOn w:val="TableauNormal"/>
    <w:next w:val="Grilledutableau"/>
    <w:uiPriority w:val="39"/>
    <w:rsid w:val="008B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C5627C"/>
    <w:rPr>
      <w:color w:val="0563C1" w:themeColor="hyperlink"/>
      <w:u w:val="single"/>
    </w:rPr>
  </w:style>
  <w:style w:type="paragraph" w:customStyle="1" w:styleId="Default">
    <w:name w:val="Default"/>
    <w:rsid w:val="006C0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5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5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5E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E65E9"/>
    <w:pPr>
      <w:spacing w:after="0" w:line="240" w:lineRule="auto"/>
    </w:pPr>
  </w:style>
  <w:style w:type="table" w:customStyle="1" w:styleId="Grilledutableau4">
    <w:name w:val="Grille du tableau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e-inffo.fr/site-centre-inffo/actualites-centre-inffo/le-quotidien-de-la-formation-actualite-formation-professionnelle-apprentissage/actualites-2026/le-secteur-sanitaire-social-et-medico-social-souffre-dune-insuffisance-de-personnes-formees-et-diplomees" TargetMode="External"/><Relationship Id="rId18" Type="http://schemas.openxmlformats.org/officeDocument/2006/relationships/hyperlink" Target="https://www.centre-inffo.fr/site-centre-inffo/actualites-centre-inffo/le-quotidien-de-la-formation-actualite-formation-professionnelle-apprentissage/actualites-2026/le-gouvernement-lance-une-feuille-de-route-nationale-pour-lattractivite-et-lemploi-dans-lindustri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centre-inffo.fr/site-centre-inffo/actualites-centre-inffo/le-quotidien-de-la-formation-actualite-formation-professionnelle-apprentissage/actualites-2026/penurie-de-talents-leurope-ouvre-davantage-ses-portes-aux-competences-internationales" TargetMode="External"/><Relationship Id="rId17" Type="http://schemas.openxmlformats.org/officeDocument/2006/relationships/hyperlink" Target="https://www.frenchtex.org/decouvrir-textile/les-metiers-de-la-filiere-textile-qui-recrutent-le-plus-en-2026+87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latelierduformateur.fr/capsules-de-microlearning-pour-comprendre-lia/" TargetMode="External"/><Relationship Id="rId20" Type="http://schemas.openxmlformats.org/officeDocument/2006/relationships/hyperlink" Target="https://www.centre-inffo.fr/site-centre-inffo/actualites-centre-inffo/le-quotidien-de-la-formation-actualite-formation-professionnelle-apprentissage/actualites-2026/france-travail-et-ladmr-se-rapprochent-pour-recruter-et-former-dans-les-metiers-du-domicil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tre-inffo.fr/site-centre-inffo/actualites-centre-inffo/le-quotidien-de-la-formation-actualite-formation-professionnelle-apprentissage/actualites-2026/metiers-dart-des-formations-en-quete-deleves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pro.cap-metiers.fr/economie-besoins-regionaux/filieres-prioritaires-et-metiers-en-tension/le-guide-2026-des-metiers-en-particuliere-evolution-ou-emergence/?utm_source=atout-comptetences&amp;utm_medium=email&amp;utm_campaign=Mailing-Atout-competences&amp;utm_id=semaine11-2026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juritravail.com/Actualite/difficultes-a-recruter-comment-faire-face-au-manque-de-main-d-oeuvre/Id/376042" TargetMode="External"/><Relationship Id="rId19" Type="http://schemas.openxmlformats.org/officeDocument/2006/relationships/hyperlink" Target="https://c.ledauphine.com/social/2026/05/07/quels-metiers-ont-le-plus-de-difficultes-a-recruter-en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e-inffo.fr/site-centre-inffo/actualites-centre-inffo/le-quotidien-de-la-formation-actualite-formation-professionnelle-apprentissage/actualites-2026/france-travail-lance-une-feuille-de-route-nationale-2026-2029-pour-lagricultur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Props1.xml><?xml version="1.0" encoding="utf-8"?>
<ds:datastoreItem xmlns:ds="http://schemas.openxmlformats.org/officeDocument/2006/customXml" ds:itemID="{11C2AB0A-EC6A-41CF-AAF5-0CF1DA5D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B2E13-686A-4D6D-AF23-C82B14C7A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64394-EEF9-4DF2-9EA8-E9DE4070CE56}">
  <ds:schemaRefs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Secretariat</cp:lastModifiedBy>
  <cp:revision>54</cp:revision>
  <dcterms:created xsi:type="dcterms:W3CDTF">2022-12-05T13:11:00Z</dcterms:created>
  <dcterms:modified xsi:type="dcterms:W3CDTF">2026-07-01T08:52:00Z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